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D9E8662" w:rsidR="00CA1EA4" w:rsidRDefault="002F3E05" w:rsidP="002F3E05">
      <w:pPr>
        <w:tabs>
          <w:tab w:val="left" w:pos="7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0A03C4B8" w:rsidR="00294EA9" w:rsidRDefault="00C438F7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0E0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9C1A75">
        <w:rPr>
          <w:rFonts w:ascii="Times New Roman" w:hAnsi="Times New Roman" w:cs="Times New Roman"/>
          <w:sz w:val="28"/>
          <w:szCs w:val="28"/>
        </w:rPr>
        <w:t xml:space="preserve"> 4/22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6D7338A" w14:textId="78E11351" w:rsidR="006D3B08" w:rsidRDefault="006D3B08" w:rsidP="002F3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B698E" w14:textId="77777777" w:rsidR="002F3E05" w:rsidRPr="002F3E05" w:rsidRDefault="002F3E05" w:rsidP="002F3E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2F3E0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2F3E0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принятия решения о применении к лицу, замещающему муниципальную должность, мер ответственности, указанных в Федеральном законе от 20 марта 2025 года № 33-ФЗ </w:t>
      </w:r>
    </w:p>
    <w:p w14:paraId="3DBD271B" w14:textId="77777777" w:rsidR="002F3E05" w:rsidRPr="002F3E05" w:rsidRDefault="002F3E05" w:rsidP="002F3E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2F3E0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«Об общих принципах организации местного самоуправления </w:t>
      </w:r>
    </w:p>
    <w:p w14:paraId="1C920B55" w14:textId="37851351" w:rsidR="002F3E05" w:rsidRDefault="002F3E05" w:rsidP="002F3E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2F3E0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в единой системе публичной власти»</w:t>
      </w:r>
    </w:p>
    <w:p w14:paraId="0742E5C4" w14:textId="77777777" w:rsidR="002F3E05" w:rsidRPr="002F3E05" w:rsidRDefault="002F3E05" w:rsidP="002F3E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29C96B29" w14:textId="4BD3C252" w:rsidR="002F3E05" w:rsidRPr="002F3E05" w:rsidRDefault="002F3E05" w:rsidP="00D015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F3E0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</w:t>
      </w:r>
      <w:r w:rsidRPr="002F3E05"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коррупции», Федеральным законом от</w:t>
      </w:r>
      <w:r w:rsidRPr="002F3E05">
        <w:rPr>
          <w:rFonts w:ascii="Times New Roman" w:hAnsi="Times New Roman" w:cs="Times New Roman"/>
          <w:sz w:val="28"/>
          <w:szCs w:val="28"/>
        </w:rPr>
        <w:br/>
        <w:t>20 марта 2025 года № 33-ФЗ «Об общих принципах организации местного самоуправления в единой системе публичной власти», Законом Кировской области от 25 ноября 2025 года № 437-ЗО «О местном самоуправлении в Кировской области», Уставом муниципального образования Кильмезский муниципальный район Кировской области, Кильмезская районная Дума</w:t>
      </w:r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r w:rsidRPr="002F3E05">
        <w:rPr>
          <w:rFonts w:ascii="Times New Roman" w:hAnsi="Times New Roman" w:cs="Times New Roman"/>
          <w:sz w:val="28"/>
          <w:szCs w:val="28"/>
        </w:rPr>
        <w:t>:</w:t>
      </w:r>
    </w:p>
    <w:p w14:paraId="2F20CEF9" w14:textId="6646EF2A" w:rsidR="002F3E05" w:rsidRPr="002F3E05" w:rsidRDefault="002F3E05" w:rsidP="00D015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E05">
        <w:rPr>
          <w:rFonts w:ascii="Times New Roman" w:hAnsi="Times New Roman" w:cs="Times New Roman"/>
          <w:sz w:val="28"/>
          <w:szCs w:val="28"/>
        </w:rPr>
        <w:t>1. Утвердить Порядок принятия решения о применении к лицу, замещающему муниципальную должность, мер ответственности, указанных в Федеральном законе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E0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18B10073" w14:textId="121D04E5" w:rsidR="002F3E05" w:rsidRDefault="002F3E05" w:rsidP="00D015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F3E05">
        <w:rPr>
          <w:rFonts w:ascii="Times New Roman" w:hAnsi="Times New Roman" w:cs="Times New Roman"/>
          <w:sz w:val="28"/>
          <w:szCs w:val="28"/>
        </w:rPr>
        <w:t xml:space="preserve">2. Опубликовать настоящее решение  на официальном сайте Кильмезской районной Думы </w:t>
      </w:r>
      <w:r w:rsidRPr="002F3E05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2F3E0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2F3E05">
        <w:rPr>
          <w:rFonts w:ascii="Times New Roman" w:hAnsi="Times New Roman" w:cs="Times New Roman"/>
          <w:bCs/>
          <w:sz w:val="28"/>
          <w:szCs w:val="28"/>
        </w:rPr>
        <w:t>)</w:t>
      </w:r>
      <w:r w:rsidRPr="002F3E05">
        <w:rPr>
          <w:rFonts w:ascii="Times New Roman" w:hAnsi="Times New Roman" w:cs="Times New Roman"/>
          <w:sz w:val="28"/>
          <w:szCs w:val="28"/>
        </w:rPr>
        <w:t xml:space="preserve"> и обнародовать в порядке, установленном Уставом муниципального образования Кильмезского муниципального района Кировской области.</w:t>
      </w:r>
    </w:p>
    <w:p w14:paraId="7E518A32" w14:textId="77777777" w:rsidR="00D01533" w:rsidRPr="002F3E05" w:rsidRDefault="00D01533" w:rsidP="00D015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96AF505" w14:textId="77777777" w:rsidR="002F3E05" w:rsidRPr="002F3E05" w:rsidRDefault="002F3E05" w:rsidP="00D01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6B853" w14:textId="1F03DDF7" w:rsidR="002F3E05" w:rsidRPr="002F3E05" w:rsidRDefault="002F3E05" w:rsidP="002F3E05">
      <w:pPr>
        <w:tabs>
          <w:tab w:val="left" w:pos="69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E05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r w:rsidR="00C438F7">
        <w:rPr>
          <w:rFonts w:ascii="Times New Roman" w:hAnsi="Times New Roman" w:cs="Times New Roman"/>
          <w:sz w:val="28"/>
          <w:szCs w:val="28"/>
        </w:rPr>
        <w:t>Кильмезской</w:t>
      </w:r>
    </w:p>
    <w:p w14:paraId="6F1A3D7D" w14:textId="72670F90" w:rsidR="002F3E05" w:rsidRPr="002F3E05" w:rsidRDefault="002F3E05" w:rsidP="002F3E05">
      <w:pPr>
        <w:tabs>
          <w:tab w:val="left" w:pos="69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E05">
        <w:rPr>
          <w:rFonts w:ascii="Times New Roman" w:hAnsi="Times New Roman" w:cs="Times New Roman"/>
          <w:sz w:val="28"/>
          <w:szCs w:val="28"/>
        </w:rPr>
        <w:t>районной Думы</w:t>
      </w:r>
      <w:r w:rsidRPr="002F3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E05">
        <w:rPr>
          <w:rFonts w:ascii="Times New Roman" w:hAnsi="Times New Roman" w:cs="Times New Roman"/>
          <w:sz w:val="28"/>
          <w:szCs w:val="28"/>
        </w:rPr>
        <w:t xml:space="preserve">Д.Т. Фатыхов              </w:t>
      </w:r>
    </w:p>
    <w:p w14:paraId="5CB5CFA2" w14:textId="77777777" w:rsidR="002F3E05" w:rsidRPr="002F3E05" w:rsidRDefault="002F3E05" w:rsidP="002F3E05">
      <w:pPr>
        <w:tabs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9C15E32" w14:textId="77777777" w:rsidR="00474E8B" w:rsidRDefault="00474E8B" w:rsidP="002F3E05">
      <w:pPr>
        <w:tabs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EB50FE" w14:textId="7CEA0B53" w:rsidR="002F3E05" w:rsidRPr="002F3E05" w:rsidRDefault="002F3E05" w:rsidP="002F3E05">
      <w:pPr>
        <w:tabs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3E05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2F3E05">
        <w:rPr>
          <w:rFonts w:ascii="Times New Roman" w:hAnsi="Times New Roman" w:cs="Times New Roman"/>
          <w:sz w:val="28"/>
          <w:szCs w:val="28"/>
        </w:rPr>
        <w:tab/>
        <w:t xml:space="preserve">                 А.Г. Коршунов        </w:t>
      </w:r>
      <w:r w:rsidRPr="002F3E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541F426A" w14:textId="6F8F03A0" w:rsidR="005A11D5" w:rsidRDefault="002F3E05" w:rsidP="002F3E05">
      <w:pPr>
        <w:pStyle w:val="af6"/>
        <w:shd w:val="clear" w:color="auto" w:fill="auto"/>
        <w:tabs>
          <w:tab w:val="left" w:pos="416"/>
        </w:tabs>
        <w:spacing w:line="360" w:lineRule="auto"/>
        <w:jc w:val="center"/>
        <w:rPr>
          <w:sz w:val="28"/>
          <w:szCs w:val="28"/>
        </w:rPr>
      </w:pPr>
      <w:r w:rsidRPr="002F3E05">
        <w:rPr>
          <w:rStyle w:val="12"/>
          <w:sz w:val="28"/>
          <w:szCs w:val="28"/>
        </w:rPr>
        <w:br w:type="page"/>
      </w:r>
    </w:p>
    <w:p w14:paraId="4E43B0E0" w14:textId="13F2BA0D" w:rsidR="005A11D5" w:rsidRDefault="002F3E05" w:rsidP="002F3E05">
      <w:pPr>
        <w:pStyle w:val="af6"/>
        <w:shd w:val="clear" w:color="auto" w:fill="auto"/>
        <w:tabs>
          <w:tab w:val="left" w:pos="7020"/>
        </w:tabs>
        <w:spacing w:line="240" w:lineRule="auto"/>
        <w:ind w:right="-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5D17F3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ПРИЛОЖЕНИЕ</w:t>
      </w:r>
    </w:p>
    <w:p w14:paraId="15E56F73" w14:textId="1E3748B7" w:rsidR="005A11D5" w:rsidRDefault="002F3E05" w:rsidP="002F3E05">
      <w:pPr>
        <w:pStyle w:val="af6"/>
        <w:shd w:val="clear" w:color="auto" w:fill="auto"/>
        <w:tabs>
          <w:tab w:val="left" w:pos="7020"/>
        </w:tabs>
        <w:spacing w:line="24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5D17F3">
        <w:rPr>
          <w:sz w:val="28"/>
          <w:szCs w:val="28"/>
        </w:rPr>
        <w:t xml:space="preserve">         </w:t>
      </w:r>
      <w:r>
        <w:rPr>
          <w:sz w:val="28"/>
          <w:szCs w:val="28"/>
        </w:rPr>
        <w:t>Утвержден</w:t>
      </w:r>
    </w:p>
    <w:p w14:paraId="427BD25D" w14:textId="1C246EC6" w:rsidR="002F3E05" w:rsidRDefault="002F3E05" w:rsidP="002F3E05">
      <w:pPr>
        <w:pStyle w:val="af6"/>
        <w:shd w:val="clear" w:color="auto" w:fill="auto"/>
        <w:tabs>
          <w:tab w:val="left" w:pos="7020"/>
        </w:tabs>
        <w:spacing w:line="24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5D17F3">
        <w:rPr>
          <w:sz w:val="28"/>
          <w:szCs w:val="28"/>
        </w:rPr>
        <w:t xml:space="preserve">        </w:t>
      </w:r>
      <w:r w:rsidR="007E2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Кильмезской </w:t>
      </w:r>
    </w:p>
    <w:p w14:paraId="54ABA351" w14:textId="3AD1FEF0" w:rsidR="002F3E05" w:rsidRDefault="002F3E05" w:rsidP="002F3E05">
      <w:pPr>
        <w:pStyle w:val="af6"/>
        <w:shd w:val="clear" w:color="auto" w:fill="auto"/>
        <w:tabs>
          <w:tab w:val="left" w:pos="7020"/>
        </w:tabs>
        <w:spacing w:line="24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5D17F3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районной Думы</w:t>
      </w:r>
    </w:p>
    <w:p w14:paraId="455BB32D" w14:textId="3F845835" w:rsidR="002F3E05" w:rsidRDefault="002F3E05" w:rsidP="000E0CD2">
      <w:pPr>
        <w:pStyle w:val="af6"/>
        <w:shd w:val="clear" w:color="auto" w:fill="auto"/>
        <w:tabs>
          <w:tab w:val="left" w:pos="70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5D17F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</w:t>
      </w:r>
      <w:r w:rsidR="00C438F7">
        <w:rPr>
          <w:sz w:val="28"/>
          <w:szCs w:val="28"/>
        </w:rPr>
        <w:t>26.06.2026</w:t>
      </w:r>
      <w:r>
        <w:rPr>
          <w:sz w:val="28"/>
          <w:szCs w:val="28"/>
        </w:rPr>
        <w:t xml:space="preserve"> №</w:t>
      </w:r>
      <w:r w:rsidR="009C1A75">
        <w:rPr>
          <w:sz w:val="28"/>
          <w:szCs w:val="28"/>
        </w:rPr>
        <w:t xml:space="preserve"> 4/22</w:t>
      </w:r>
    </w:p>
    <w:p w14:paraId="3D2E5E99" w14:textId="77777777" w:rsidR="002F3E05" w:rsidRPr="00D01533" w:rsidRDefault="002F3E05" w:rsidP="002F3E05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533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6EFD6CA" w14:textId="77777777" w:rsidR="002F3E05" w:rsidRPr="00D01533" w:rsidRDefault="002F3E05" w:rsidP="00D01533">
      <w:pPr>
        <w:pStyle w:val="af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D01533">
        <w:rPr>
          <w:b/>
          <w:bCs/>
          <w:color w:val="000000"/>
          <w:spacing w:val="1"/>
          <w:sz w:val="28"/>
          <w:szCs w:val="28"/>
        </w:rPr>
        <w:t>принятия решения о применении к лицу, замещающему муниципальную должность, мер ответственности, указанных</w:t>
      </w:r>
    </w:p>
    <w:p w14:paraId="2A0FCA57" w14:textId="77777777" w:rsidR="002F3E05" w:rsidRPr="00D01533" w:rsidRDefault="002F3E05" w:rsidP="002F3E05">
      <w:pPr>
        <w:pStyle w:val="af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D01533">
        <w:rPr>
          <w:b/>
          <w:bCs/>
          <w:color w:val="000000"/>
          <w:spacing w:val="1"/>
          <w:sz w:val="28"/>
          <w:szCs w:val="28"/>
        </w:rPr>
        <w:t xml:space="preserve">в Федеральном законе от 20 марта 2025 года № 33-ФЗ </w:t>
      </w:r>
    </w:p>
    <w:p w14:paraId="3AD245F8" w14:textId="77777777" w:rsidR="002F3E05" w:rsidRPr="00D01533" w:rsidRDefault="002F3E05" w:rsidP="002F3E05">
      <w:pPr>
        <w:pStyle w:val="af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D01533">
        <w:rPr>
          <w:b/>
          <w:bCs/>
          <w:color w:val="000000"/>
          <w:spacing w:val="1"/>
          <w:sz w:val="28"/>
          <w:szCs w:val="28"/>
        </w:rPr>
        <w:t xml:space="preserve">«Об общих принципах организации местного самоуправления </w:t>
      </w:r>
    </w:p>
    <w:p w14:paraId="2FD3172F" w14:textId="77777777" w:rsidR="002F3E05" w:rsidRPr="00D01533" w:rsidRDefault="002F3E05" w:rsidP="002F3E05">
      <w:pPr>
        <w:pStyle w:val="af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D01533">
        <w:rPr>
          <w:b/>
          <w:bCs/>
          <w:color w:val="000000"/>
          <w:spacing w:val="1"/>
          <w:sz w:val="28"/>
          <w:szCs w:val="28"/>
        </w:rPr>
        <w:t xml:space="preserve">в единой системе публичной власти» </w:t>
      </w:r>
    </w:p>
    <w:p w14:paraId="502D229E" w14:textId="77777777" w:rsidR="002F3E05" w:rsidRPr="00D01533" w:rsidRDefault="002F3E05" w:rsidP="00C729D1">
      <w:pPr>
        <w:shd w:val="clear" w:color="auto" w:fill="FFFFFF"/>
        <w:spacing w:before="480" w:line="276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1. Настоящий Порядок принятия решения о применении к лицу, замещающему муниципальную должность, мер ответственности, указанных в Федеральном законе от 20 марта 2025 года № 33-ФЗ «Об общих принципах организации местного самоуправления в единой системе публичной власти» (далее – Порядок), в соответствии с Федеральным законом от 20 марта</w:t>
      </w:r>
      <w:r w:rsidRPr="00D01533">
        <w:rPr>
          <w:rFonts w:ascii="Times New Roman" w:hAnsi="Times New Roman" w:cs="Times New Roman"/>
          <w:sz w:val="28"/>
          <w:szCs w:val="28"/>
        </w:rPr>
        <w:br/>
        <w:t xml:space="preserve">2025 года № 33-ФЗ «Об общих принципах организации местного самоуправления в единой системе публичной власти», законодательством Российской Федерации о противодействии коррупции устанавливает порядок принятия решения о применении к лицу, замещающему муниципальную должность в муниципальном </w:t>
      </w:r>
      <w:r w:rsidRPr="00D01533">
        <w:rPr>
          <w:rFonts w:ascii="Times New Roman" w:hAnsi="Times New Roman" w:cs="Times New Roman"/>
          <w:iCs/>
          <w:sz w:val="28"/>
          <w:szCs w:val="28"/>
        </w:rPr>
        <w:t>образовании Кильмезский муниципальный район Кировской области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sz w:val="28"/>
          <w:szCs w:val="28"/>
        </w:rPr>
        <w:t>(далее – лицо, замещающее муниципальную должность), мер ответственности, указанных в части 4 статьи 29 Федерального закона</w:t>
      </w:r>
      <w:r w:rsidRPr="00D01533">
        <w:rPr>
          <w:rFonts w:ascii="Times New Roman" w:hAnsi="Times New Roman" w:cs="Times New Roman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 (далее – меры ответственности).</w:t>
      </w:r>
    </w:p>
    <w:p w14:paraId="6E95D83E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12"/>
          <w:rFonts w:ascii="Times New Roman" w:eastAsia="Arial" w:hAnsi="Times New Roman" w:cs="Times New Roman"/>
          <w:sz w:val="28"/>
          <w:szCs w:val="28"/>
        </w:rPr>
      </w:pPr>
      <w:r w:rsidRPr="00D01533">
        <w:rPr>
          <w:rStyle w:val="12"/>
          <w:rFonts w:ascii="Times New Roman" w:eastAsia="Arial" w:hAnsi="Times New Roman" w:cs="Times New Roman"/>
          <w:sz w:val="28"/>
          <w:szCs w:val="28"/>
        </w:rPr>
        <w:t xml:space="preserve">2. </w:t>
      </w:r>
      <w:r w:rsidRPr="00D01533">
        <w:rPr>
          <w:rFonts w:ascii="Times New Roman" w:eastAsia="Arial" w:hAnsi="Times New Roman" w:cs="Times New Roman"/>
          <w:sz w:val="28"/>
          <w:szCs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</w:t>
      </w:r>
      <w:r w:rsidRPr="00D01533">
        <w:rPr>
          <w:rStyle w:val="12"/>
          <w:rFonts w:ascii="Times New Roman" w:eastAsia="Arial" w:hAnsi="Times New Roman" w:cs="Times New Roman"/>
          <w:sz w:val="28"/>
          <w:szCs w:val="28"/>
        </w:rPr>
        <w:t>:</w:t>
      </w:r>
    </w:p>
    <w:p w14:paraId="0595C25B" w14:textId="77777777" w:rsidR="002F3E05" w:rsidRPr="00D01533" w:rsidRDefault="002F3E05" w:rsidP="00C729D1">
      <w:pPr>
        <w:pStyle w:val="af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1533">
        <w:rPr>
          <w:color w:val="000000"/>
          <w:sz w:val="28"/>
          <w:szCs w:val="28"/>
        </w:rPr>
        <w:t>1) предупреждение;</w:t>
      </w:r>
    </w:p>
    <w:p w14:paraId="5D4DCC0A" w14:textId="77777777" w:rsidR="002F3E05" w:rsidRPr="00D01533" w:rsidRDefault="002F3E05" w:rsidP="00C729D1">
      <w:pPr>
        <w:pStyle w:val="af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1533">
        <w:rPr>
          <w:color w:val="000000"/>
          <w:sz w:val="28"/>
          <w:szCs w:val="28"/>
        </w:rPr>
        <w:lastRenderedPageBreak/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0C997134" w14:textId="77777777" w:rsidR="002F3E05" w:rsidRPr="00D01533" w:rsidRDefault="002F3E05" w:rsidP="00C729D1">
      <w:pPr>
        <w:pStyle w:val="af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1533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75989BFF" w14:textId="77777777" w:rsidR="002F3E05" w:rsidRPr="00D01533" w:rsidRDefault="002F3E05" w:rsidP="00C729D1">
      <w:pPr>
        <w:pStyle w:val="af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1533">
        <w:rPr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7AA58A1B" w14:textId="77777777" w:rsidR="002F3E05" w:rsidRPr="00D01533" w:rsidRDefault="002F3E05" w:rsidP="00C729D1">
      <w:pPr>
        <w:pStyle w:val="af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1533">
        <w:rPr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3BB03368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3. Решение о применении к лицу, замещающему муниципальную должность, меры ответственности принимается Кильмезской районной Думой после проведения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14:paraId="71B0F186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4. При выявлении в результате проверки, указанной в пункте 3 настоящего Порядка, фактов искажения</w:t>
      </w:r>
      <w:r w:rsidRPr="00D01533">
        <w:rPr>
          <w:rFonts w:ascii="Times New Roman" w:eastAsia="Arial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Pr="00D01533">
        <w:rPr>
          <w:rFonts w:ascii="Times New Roman" w:hAnsi="Times New Roman" w:cs="Times New Roman"/>
          <w:sz w:val="28"/>
          <w:szCs w:val="28"/>
        </w:rPr>
        <w:t>, не являющихся существенными, Губернатором Кировской области направляется в Кильмезскую районную Думу заявление о применении к лицу, замещающему муниципальную должность, меры ответственности (далее – заявление Губернатора Кировской области).</w:t>
      </w:r>
    </w:p>
    <w:p w14:paraId="2C2E8C3B" w14:textId="4A47857F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5. Кильмезская районная Дума обязана рассмотреть заявление Губернатора Кировской области не позднее чем через 30 календарных дней со дня</w:t>
      </w:r>
      <w:r w:rsidR="00D015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01533">
        <w:rPr>
          <w:rFonts w:ascii="Times New Roman" w:hAnsi="Times New Roman" w:cs="Times New Roman"/>
          <w:sz w:val="28"/>
          <w:szCs w:val="28"/>
        </w:rPr>
        <w:t>поступления в Кильмезскую районную Думу данного заявления, а если это заявление поступило в период между сессиями Кильмезской районной Думы, не позднее чем через три месяца со дня поступления в Кильмезскую районную Думу данного заявления.</w:t>
      </w:r>
    </w:p>
    <w:p w14:paraId="10C6724D" w14:textId="139D687A" w:rsidR="002F3E05" w:rsidRPr="00D01533" w:rsidRDefault="002F3E05" w:rsidP="00C729D1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01533">
        <w:rPr>
          <w:rFonts w:ascii="Times New Roman" w:eastAsia="Arial" w:hAnsi="Times New Roman" w:cs="Times New Roman"/>
          <w:sz w:val="28"/>
          <w:szCs w:val="28"/>
        </w:rPr>
        <w:t>6. Решением Кильмезской районной Думы создается рабочая группа, состоящая не менее чем из пяти депутатов, которая предварительно рассматривает заявление Губернатора Кировской области и формирует предложения по применению меры ответственности.</w:t>
      </w:r>
    </w:p>
    <w:p w14:paraId="281BB6A9" w14:textId="77777777" w:rsidR="002F3E05" w:rsidRPr="00D01533" w:rsidRDefault="002F3E05" w:rsidP="00C729D1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01533">
        <w:rPr>
          <w:rFonts w:ascii="Times New Roman" w:eastAsia="Arial" w:hAnsi="Times New Roman" w:cs="Times New Roman"/>
          <w:sz w:val="28"/>
          <w:szCs w:val="28"/>
        </w:rPr>
        <w:t>Персональный состав рабочей группы формируется таким образом, чтобы исключить возможность возникновения конфликта интересов, который мог бы повлиять на принимаемые рабочей группой решения.</w:t>
      </w:r>
    </w:p>
    <w:p w14:paraId="4A3B3E32" w14:textId="77777777" w:rsidR="002F3E05" w:rsidRPr="00D01533" w:rsidRDefault="002F3E05" w:rsidP="00C729D1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533">
        <w:rPr>
          <w:rFonts w:ascii="Times New Roman" w:eastAsia="Arial" w:hAnsi="Times New Roman" w:cs="Times New Roman"/>
          <w:sz w:val="28"/>
          <w:szCs w:val="28"/>
        </w:rPr>
        <w:lastRenderedPageBreak/>
        <w:t>7. Лицу, замещающему муниципальную должность, в отношении которого на заседании Кильмезской районной Думы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eastAsia="Arial" w:hAnsi="Times New Roman" w:cs="Times New Roman"/>
          <w:sz w:val="28"/>
          <w:szCs w:val="28"/>
        </w:rPr>
        <w:t>рассматривается вопрос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eastAsia="Arial" w:hAnsi="Times New Roman" w:cs="Times New Roman"/>
          <w:sz w:val="28"/>
          <w:szCs w:val="28"/>
        </w:rPr>
        <w:t>о применении меры ответственности, предоставляется слово для выступления.</w:t>
      </w:r>
    </w:p>
    <w:p w14:paraId="5DCDE4F8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8. По итогам рассмотрения заявления Губернатора Кировской области Кильмезская районная Дума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sz w:val="28"/>
          <w:szCs w:val="28"/>
        </w:rPr>
        <w:t xml:space="preserve">принимает решение о применении к лицу, замещающему муниципальную должность, меры ответственности или об отказе в применении к лицу, замещающему муниципальную должность, меры ответственности. </w:t>
      </w:r>
    </w:p>
    <w:p w14:paraId="3ED5F202" w14:textId="77777777" w:rsidR="002F3E05" w:rsidRPr="00D01533" w:rsidRDefault="002F3E05" w:rsidP="00C729D1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01533">
        <w:rPr>
          <w:rFonts w:ascii="Times New Roman" w:eastAsia="Arial" w:hAnsi="Times New Roman" w:cs="Times New Roman"/>
          <w:sz w:val="28"/>
          <w:szCs w:val="28"/>
        </w:rPr>
        <w:t xml:space="preserve">9. Решение Кильмезской районной Думы </w:t>
      </w:r>
      <w:r w:rsidRPr="00D01533">
        <w:rPr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меры ответственности или об отказе в применении к лицу, замещающему муниципальную должность, меры ответственности</w:t>
      </w:r>
      <w:r w:rsidRPr="00D01533">
        <w:rPr>
          <w:rFonts w:ascii="Times New Roman" w:eastAsia="Arial" w:hAnsi="Times New Roman" w:cs="Times New Roman"/>
          <w:sz w:val="28"/>
          <w:szCs w:val="28"/>
        </w:rPr>
        <w:t xml:space="preserve"> принимается большинством голосов от установленной численности депутатов, тайным голосованием и подписывается председателем Кильмезской районной Думы</w:t>
      </w:r>
      <w:r w:rsidRPr="00D01533">
        <w:rPr>
          <w:rFonts w:ascii="Times New Roman" w:hAnsi="Times New Roman" w:cs="Times New Roman"/>
          <w:sz w:val="28"/>
          <w:szCs w:val="28"/>
        </w:rPr>
        <w:t>.</w:t>
      </w:r>
      <w:r w:rsidRPr="00D0153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0B2107E" w14:textId="77777777" w:rsidR="002F3E05" w:rsidRPr="00D01533" w:rsidRDefault="002F3E05" w:rsidP="00C729D1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01533">
        <w:rPr>
          <w:rFonts w:ascii="Times New Roman" w:eastAsia="Arial" w:hAnsi="Times New Roman" w:cs="Times New Roman"/>
          <w:sz w:val="28"/>
          <w:szCs w:val="28"/>
        </w:rPr>
        <w:t>10. В случае принятия решения в отношении председателя Кильмезской районной Думы данное решение подписывается депутатом, председательствующим на заседании районной Думы.</w:t>
      </w:r>
    </w:p>
    <w:p w14:paraId="3A2F7C7A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11. При принятии решения о применении к лицу, замещающему муниципальную должность, меры ответственности Кильмезской районной Думой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sz w:val="28"/>
          <w:szCs w:val="28"/>
        </w:rPr>
        <w:t>учитываются следующие обстоятельства:</w:t>
      </w:r>
    </w:p>
    <w:p w14:paraId="4AC731D5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1) нарушение лицом требований законодательства о противодействии коррупции впервые или неоднократно;</w:t>
      </w:r>
    </w:p>
    <w:p w14:paraId="56CF863A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2) наличие смягчающих обстоятельств, к которым относятся:</w:t>
      </w:r>
    </w:p>
    <w:p w14:paraId="725D54B4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а) безукоризненное соблюдение лицом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14:paraId="01878457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б) добровольное письменное сообщение лицом на имя руководителя уполномоченного органа о совершенном нарушении требований законодательства о противодействии коррупции до начала проверки;</w:t>
      </w:r>
    </w:p>
    <w:p w14:paraId="46ECB653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в) содействие лицом осуществляемым в ходе проверки мероприятиям, направленным на всестороннее изучение предмета проверки;</w:t>
      </w:r>
    </w:p>
    <w:p w14:paraId="021B7B41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г) иные обстоятельства, свидетельствующие о несущественности допущенных лицом нарушений.</w:t>
      </w:r>
    </w:p>
    <w:p w14:paraId="7354172B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D01533">
        <w:rPr>
          <w:rFonts w:ascii="Times New Roman" w:eastAsia="Arial" w:hAnsi="Times New Roman" w:cs="Times New Roman"/>
          <w:sz w:val="28"/>
          <w:szCs w:val="28"/>
        </w:rPr>
        <w:t xml:space="preserve">Решение о применении </w:t>
      </w:r>
      <w:r w:rsidRPr="00D01533">
        <w:rPr>
          <w:rFonts w:ascii="Times New Roman" w:hAnsi="Times New Roman" w:cs="Times New Roman"/>
          <w:sz w:val="28"/>
          <w:szCs w:val="28"/>
        </w:rPr>
        <w:t xml:space="preserve">к лицу, замещающему муниципальную должность, </w:t>
      </w:r>
      <w:r w:rsidRPr="00D01533">
        <w:rPr>
          <w:rFonts w:ascii="Times New Roman" w:eastAsia="Arial" w:hAnsi="Times New Roman" w:cs="Times New Roman"/>
          <w:sz w:val="28"/>
          <w:szCs w:val="28"/>
        </w:rPr>
        <w:t>меры ответственности оформляется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14:paraId="7C09D36B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13. В случае принятия Кильмезской районной Думой по результатам рассмотрения заявления Губернатора Кировской области решения об отказе в применении к лицу, замещающему муниципальную должность, меры ответственности, указанное решение должно быть мотивировано.</w:t>
      </w:r>
    </w:p>
    <w:p w14:paraId="200097F3" w14:textId="77777777" w:rsidR="002F3E05" w:rsidRPr="00D01533" w:rsidRDefault="002F3E05" w:rsidP="00C729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14. Решение Кильмезской районной Думы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sz w:val="28"/>
          <w:szCs w:val="28"/>
        </w:rPr>
        <w:t xml:space="preserve">по результатам рассмотрения заявления Губернатора Кировской области в течение пяти рабочих дней со дня его принятия направляется Губернатору Кировской области, а также лицу, замещающему муниципальную должность. </w:t>
      </w:r>
    </w:p>
    <w:p w14:paraId="51D2044B" w14:textId="77777777" w:rsidR="002F3E05" w:rsidRPr="00D01533" w:rsidRDefault="002F3E05" w:rsidP="00C729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533">
        <w:rPr>
          <w:rFonts w:ascii="Times New Roman" w:hAnsi="Times New Roman" w:cs="Times New Roman"/>
          <w:sz w:val="28"/>
          <w:szCs w:val="28"/>
        </w:rPr>
        <w:t>15. Информация о решении Кильмезской районной Думы</w:t>
      </w:r>
      <w:r w:rsidRPr="00D01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1533">
        <w:rPr>
          <w:rFonts w:ascii="Times New Roman" w:hAnsi="Times New Roman" w:cs="Times New Roman"/>
          <w:sz w:val="28"/>
          <w:szCs w:val="28"/>
        </w:rPr>
        <w:t xml:space="preserve">о применении к лицу, замещающему муниципальную должность, меры ответственности в течение пяти рабочих дней со дня его принятия подлежит размещению на официальном сайте муниципального образования в информационно-телекоммуникационной сети «Интернет» с указанием фамилии, имени, отчества (при наличии) и должности лица, привлеченного к ответственности, вида нарушения, меры ответственности, органа, принявшего решение о применении меры ответственности. </w:t>
      </w:r>
    </w:p>
    <w:p w14:paraId="00FB81E0" w14:textId="77777777" w:rsidR="002F3E05" w:rsidRPr="00701A48" w:rsidRDefault="002F3E05" w:rsidP="00C729D1">
      <w:pPr>
        <w:spacing w:before="720" w:line="276" w:lineRule="auto"/>
        <w:jc w:val="center"/>
        <w:rPr>
          <w:rFonts w:ascii="Times New Roman" w:hAnsi="Times New Roman" w:cs="Times New Roman"/>
        </w:rPr>
      </w:pPr>
    </w:p>
    <w:p w14:paraId="1DF13BBD" w14:textId="77777777" w:rsidR="005A11D5" w:rsidRPr="00701A48" w:rsidRDefault="005A11D5" w:rsidP="00C729D1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4"/>
          <w:szCs w:val="24"/>
        </w:rPr>
      </w:pPr>
    </w:p>
    <w:p w14:paraId="4A8D7489" w14:textId="77777777" w:rsidR="005A11D5" w:rsidRPr="00701A48" w:rsidRDefault="005A11D5" w:rsidP="00C729D1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4"/>
          <w:szCs w:val="24"/>
        </w:rPr>
      </w:pPr>
    </w:p>
    <w:p w14:paraId="2FBC926C" w14:textId="77777777" w:rsidR="005A11D5" w:rsidRPr="00701A48" w:rsidRDefault="005A11D5" w:rsidP="00C729D1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4"/>
          <w:szCs w:val="24"/>
        </w:rPr>
      </w:pPr>
    </w:p>
    <w:p w14:paraId="704A0D3A" w14:textId="77777777" w:rsidR="005A11D5" w:rsidRPr="00701A48" w:rsidRDefault="005A11D5" w:rsidP="00C729D1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4"/>
          <w:szCs w:val="24"/>
        </w:rPr>
      </w:pPr>
    </w:p>
    <w:p w14:paraId="6DAEF0A0" w14:textId="6B522109" w:rsidR="006D3B08" w:rsidRPr="00701A48" w:rsidRDefault="006D3B08" w:rsidP="00C729D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8CA3A4C" w14:textId="112B6255" w:rsidR="006D3B08" w:rsidRPr="00701A48" w:rsidRDefault="006D3B08" w:rsidP="00C729D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8681FDC" w14:textId="5D9B119D" w:rsidR="006D3B08" w:rsidRPr="00701A48" w:rsidRDefault="006D3B08" w:rsidP="00C729D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0FF93F2" w14:textId="07DB7193" w:rsidR="006D3B08" w:rsidRPr="00701A48" w:rsidRDefault="006D3B08" w:rsidP="00CA1E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A0D2E5" w14:textId="1CC76167" w:rsidR="006D3B08" w:rsidRPr="00701A48" w:rsidRDefault="006D3B08" w:rsidP="00CA1E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F06777" w14:textId="4CBDF8CD" w:rsidR="006D3B08" w:rsidRPr="00701A48" w:rsidRDefault="006D3B08" w:rsidP="00CA1E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D3B08" w:rsidSect="007E2463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BBFED" w14:textId="77777777" w:rsidR="00B359CE" w:rsidRDefault="00B359CE" w:rsidP="00804EE2">
      <w:pPr>
        <w:spacing w:after="0" w:line="240" w:lineRule="auto"/>
      </w:pPr>
      <w:r>
        <w:separator/>
      </w:r>
    </w:p>
  </w:endnote>
  <w:endnote w:type="continuationSeparator" w:id="0">
    <w:p w14:paraId="4A94AC18" w14:textId="77777777" w:rsidR="00B359CE" w:rsidRDefault="00B359CE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51E89" w14:textId="77777777" w:rsidR="00B359CE" w:rsidRDefault="00B359CE" w:rsidP="00804EE2">
      <w:pPr>
        <w:spacing w:after="0" w:line="240" w:lineRule="auto"/>
      </w:pPr>
      <w:r>
        <w:separator/>
      </w:r>
    </w:p>
  </w:footnote>
  <w:footnote w:type="continuationSeparator" w:id="0">
    <w:p w14:paraId="1216F330" w14:textId="77777777" w:rsidR="00B359CE" w:rsidRDefault="00B359CE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EE02D4D"/>
    <w:multiLevelType w:val="multilevel"/>
    <w:tmpl w:val="465C91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A6FAE"/>
    <w:multiLevelType w:val="multilevel"/>
    <w:tmpl w:val="7158A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9A7C36"/>
    <w:multiLevelType w:val="multilevel"/>
    <w:tmpl w:val="0AB2A5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754A8B"/>
    <w:multiLevelType w:val="multilevel"/>
    <w:tmpl w:val="D06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D5824"/>
    <w:multiLevelType w:val="multilevel"/>
    <w:tmpl w:val="2CB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F26FE"/>
    <w:multiLevelType w:val="multilevel"/>
    <w:tmpl w:val="450E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0ED9"/>
    <w:rsid w:val="00045349"/>
    <w:rsid w:val="000B3FDC"/>
    <w:rsid w:val="000C3792"/>
    <w:rsid w:val="000C576D"/>
    <w:rsid w:val="000E0CD2"/>
    <w:rsid w:val="0013393F"/>
    <w:rsid w:val="00136BF6"/>
    <w:rsid w:val="00146D86"/>
    <w:rsid w:val="001829A3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2F3E05"/>
    <w:rsid w:val="00300B24"/>
    <w:rsid w:val="0030500E"/>
    <w:rsid w:val="00330A2F"/>
    <w:rsid w:val="00330B3B"/>
    <w:rsid w:val="003437E5"/>
    <w:rsid w:val="00384526"/>
    <w:rsid w:val="0041561A"/>
    <w:rsid w:val="00474E8B"/>
    <w:rsid w:val="004A2FC1"/>
    <w:rsid w:val="004C5559"/>
    <w:rsid w:val="004F16E8"/>
    <w:rsid w:val="004F3353"/>
    <w:rsid w:val="00510FBD"/>
    <w:rsid w:val="00526EEB"/>
    <w:rsid w:val="00543841"/>
    <w:rsid w:val="00574DAD"/>
    <w:rsid w:val="00581F9C"/>
    <w:rsid w:val="0059225D"/>
    <w:rsid w:val="005A11D5"/>
    <w:rsid w:val="005D17F3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01A48"/>
    <w:rsid w:val="007222A4"/>
    <w:rsid w:val="00777820"/>
    <w:rsid w:val="00781005"/>
    <w:rsid w:val="00790CCD"/>
    <w:rsid w:val="007A7DC5"/>
    <w:rsid w:val="007D1704"/>
    <w:rsid w:val="007E036B"/>
    <w:rsid w:val="007E2463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6465D"/>
    <w:rsid w:val="00986538"/>
    <w:rsid w:val="009C1A75"/>
    <w:rsid w:val="009C412B"/>
    <w:rsid w:val="009F60F7"/>
    <w:rsid w:val="00A90772"/>
    <w:rsid w:val="00A94720"/>
    <w:rsid w:val="00AD2FD9"/>
    <w:rsid w:val="00AD61FD"/>
    <w:rsid w:val="00AF7986"/>
    <w:rsid w:val="00B359CE"/>
    <w:rsid w:val="00B45368"/>
    <w:rsid w:val="00B54276"/>
    <w:rsid w:val="00BD1373"/>
    <w:rsid w:val="00C438F7"/>
    <w:rsid w:val="00C67FFE"/>
    <w:rsid w:val="00C729D1"/>
    <w:rsid w:val="00C75400"/>
    <w:rsid w:val="00C8521C"/>
    <w:rsid w:val="00CA1EA4"/>
    <w:rsid w:val="00D01533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F395C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character" w:customStyle="1" w:styleId="12">
    <w:name w:val="Основной шрифт абзаца1"/>
    <w:rsid w:val="002F3E05"/>
  </w:style>
  <w:style w:type="paragraph" w:styleId="af8">
    <w:name w:val="Normal (Web)"/>
    <w:basedOn w:val="a"/>
    <w:uiPriority w:val="99"/>
    <w:semiHidden/>
    <w:unhideWhenUsed/>
    <w:rsid w:val="002F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9">
    <w:name w:val="Strong"/>
    <w:basedOn w:val="a0"/>
    <w:uiPriority w:val="22"/>
    <w:qFormat/>
    <w:rsid w:val="00040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6304-99B9-4883-BFF2-F843910C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6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77</cp:revision>
  <cp:lastPrinted>2025-02-19T13:12:00Z</cp:lastPrinted>
  <dcterms:created xsi:type="dcterms:W3CDTF">2024-11-06T11:24:00Z</dcterms:created>
  <dcterms:modified xsi:type="dcterms:W3CDTF">2026-06-29T06:56:00Z</dcterms:modified>
</cp:coreProperties>
</file>