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0CFAC" w14:textId="77777777" w:rsidR="00F12660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6740898"/>
      <w:r w:rsidRPr="00804EE2">
        <w:rPr>
          <w:rFonts w:ascii="Times New Roman" w:hAnsi="Times New Roman" w:cs="Times New Roman"/>
          <w:b/>
          <w:sz w:val="28"/>
          <w:szCs w:val="28"/>
        </w:rPr>
        <w:t>КИЛЬМЕЗСК</w:t>
      </w:r>
      <w:r w:rsidR="00F12660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="00F12660" w:rsidRPr="00804EE2">
        <w:rPr>
          <w:rFonts w:ascii="Times New Roman" w:hAnsi="Times New Roman" w:cs="Times New Roman"/>
          <w:b/>
          <w:sz w:val="28"/>
          <w:szCs w:val="28"/>
        </w:rPr>
        <w:t>РАЙОННАЯ ДУМА</w:t>
      </w:r>
    </w:p>
    <w:p w14:paraId="1B16BCCF" w14:textId="153F80E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52FBEA56" w14:textId="7EF31B13" w:rsidR="00804EE2" w:rsidRPr="00804EE2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6 СОЗЫВА</w:t>
      </w:r>
    </w:p>
    <w:p w14:paraId="4F629A04" w14:textId="77777777" w:rsidR="00804EE2" w:rsidRPr="00804EE2" w:rsidRDefault="00804EE2" w:rsidP="00804E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0C7C7" w14:textId="77777777" w:rsidR="00FC1E23" w:rsidRPr="00804EE2" w:rsidRDefault="00FC1E23" w:rsidP="00FC1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EE2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804EE2" w14:paraId="43557B3B" w14:textId="77777777" w:rsidTr="00804EE2">
        <w:tc>
          <w:tcPr>
            <w:tcW w:w="4885" w:type="dxa"/>
          </w:tcPr>
          <w:p w14:paraId="09074AD4" w14:textId="5C706400" w:rsidR="00804EE2" w:rsidRDefault="00D90B3C" w:rsidP="00330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4EE2" w:rsidRPr="00804EE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85" w:type="dxa"/>
          </w:tcPr>
          <w:p w14:paraId="77CE6068" w14:textId="73C90A17" w:rsidR="00804EE2" w:rsidRDefault="009E648A" w:rsidP="00804E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  <w:r w:rsidR="00D90B3C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4E06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85F8D01" w14:textId="14207504" w:rsidR="00FC1E23" w:rsidRDefault="00FC1E23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4E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04EE2">
        <w:rPr>
          <w:rFonts w:ascii="Times New Roman" w:hAnsi="Times New Roman" w:cs="Times New Roman"/>
          <w:sz w:val="28"/>
          <w:szCs w:val="28"/>
        </w:rPr>
        <w:t xml:space="preserve"> Кильмезь</w:t>
      </w:r>
    </w:p>
    <w:p w14:paraId="6CABAD35" w14:textId="1120B99A" w:rsidR="00B36112" w:rsidRDefault="00B36112" w:rsidP="00804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61C3C4E3" w14:textId="77777777" w:rsidR="004E06C9" w:rsidRDefault="004E06C9" w:rsidP="00B358BC">
      <w:pPr>
        <w:tabs>
          <w:tab w:val="left" w:pos="709"/>
        </w:tabs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Ежегодный отчет главы муниципального образования</w:t>
      </w:r>
    </w:p>
    <w:p w14:paraId="2E6534FF" w14:textId="77777777" w:rsidR="004E06C9" w:rsidRDefault="004E06C9" w:rsidP="00B358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Кильмезский муниципальный район Кировской области</w:t>
      </w:r>
    </w:p>
    <w:p w14:paraId="7BAEF020" w14:textId="77777777" w:rsidR="004E06C9" w:rsidRDefault="004E06C9" w:rsidP="00B358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своей деятельности и деятельности</w:t>
      </w:r>
    </w:p>
    <w:p w14:paraId="013F057F" w14:textId="77777777" w:rsidR="004E06C9" w:rsidRDefault="004E06C9" w:rsidP="00B358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Кильмезского района за 2024 год</w:t>
      </w:r>
    </w:p>
    <w:p w14:paraId="69C29501" w14:textId="77777777" w:rsidR="004E06C9" w:rsidRDefault="004E06C9" w:rsidP="004E06C9">
      <w:pPr>
        <w:tabs>
          <w:tab w:val="left" w:pos="709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68DB2639" w14:textId="77777777" w:rsidR="004E06C9" w:rsidRDefault="004E06C9" w:rsidP="00B358BC">
      <w:pPr>
        <w:tabs>
          <w:tab w:val="left" w:pos="709"/>
        </w:tabs>
        <w:spacing w:before="48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11.1 статьи 35 и частью  5.1 статьи 36 Федерального закона от 06.10.2003  № 131-ФЗ   «Об общих принципах организации местного самоуправления в Российской Федерации», частью 6 статьи 29 Устава муниципального образования Кильмезского муниципального района Кировской области, Положением о порядке представления и рассмотрения ежегодного отчета главы муниципального образования Кильмезский  муниципальный район Кировской  области о результатах своей деятельности и деятельности администрации Кильмезского района, утвержденным решением Кильмезской районной Думы от 09.04.2019 № 2/1,  заслушав главу Кильмезского района А.Г. Коршунова о результатах его деятельности и деятельности администрации Кильмезского района  за 2024 год,  Кильмезская районная Дума РЕШИЛА:   </w:t>
      </w:r>
    </w:p>
    <w:p w14:paraId="3A563C5D" w14:textId="0ACA81B6" w:rsidR="004E06C9" w:rsidRDefault="004E06C9" w:rsidP="004E06C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отчет главы Кильмезского района Коршунова Андрея Георгиевича с оценкой удовлетворительно. </w:t>
      </w:r>
    </w:p>
    <w:p w14:paraId="19568598" w14:textId="77777777" w:rsidR="004E06C9" w:rsidRDefault="004E06C9" w:rsidP="004E06C9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Настоящее решение вступает в силу со дня подписания.</w:t>
      </w:r>
    </w:p>
    <w:p w14:paraId="274FC879" w14:textId="77777777" w:rsidR="004E06C9" w:rsidRDefault="004E06C9" w:rsidP="004E06C9">
      <w:pPr>
        <w:spacing w:line="360" w:lineRule="auto"/>
        <w:ind w:right="-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 Настоящее решение размещается на официальном сайте Кильмезской районной Думы </w:t>
      </w:r>
      <w:r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2D562C">
          <w:rPr>
            <w:rStyle w:val="ac"/>
            <w:rFonts w:ascii="Times New Roman" w:hAnsi="Times New Roman"/>
            <w:color w:val="auto"/>
            <w:sz w:val="28"/>
            <w:szCs w:val="28"/>
          </w:rPr>
          <w:t>www.kilmezraiduma.ru</w:t>
        </w:r>
      </w:hyperlink>
      <w:r w:rsidRPr="002D562C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обнародованию в порядке, </w:t>
      </w:r>
      <w:r>
        <w:rPr>
          <w:rFonts w:ascii="Times New Roman" w:hAnsi="Times New Roman"/>
          <w:sz w:val="28"/>
          <w:szCs w:val="28"/>
        </w:rPr>
        <w:lastRenderedPageBreak/>
        <w:t>установленном Уставом муниципального образования Кильмезского муниципального района Кировской области.</w:t>
      </w:r>
    </w:p>
    <w:p w14:paraId="0AD81C56" w14:textId="77777777" w:rsidR="004E06C9" w:rsidRDefault="004E06C9" w:rsidP="00AE563E">
      <w:pPr>
        <w:spacing w:before="48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Кильмезской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Е.В. Мясникова</w:t>
      </w:r>
    </w:p>
    <w:p w14:paraId="1FC3CD5C" w14:textId="77777777" w:rsidR="004E06C9" w:rsidRDefault="004E06C9" w:rsidP="00B358BC">
      <w:pPr>
        <w:tabs>
          <w:tab w:val="left" w:pos="68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районной Думы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7A103D1" w14:textId="77777777" w:rsidR="004E06C9" w:rsidRDefault="004E06C9" w:rsidP="00AE563E">
      <w:pPr>
        <w:spacing w:before="48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Кильмезского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А.Г. Коршунов</w:t>
      </w:r>
    </w:p>
    <w:p w14:paraId="571C45FC" w14:textId="77777777" w:rsidR="004E06C9" w:rsidRDefault="004E06C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72B5C550" w14:textId="63411D35" w:rsidR="004E06C9" w:rsidRDefault="004E06C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358624CB" w14:textId="763E5516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505328EC" w14:textId="2155D05C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74271F1A" w14:textId="1BE125CE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2773FEF8" w14:textId="28092D3D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03193908" w14:textId="79ADA066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14EF679D" w14:textId="3F66B47F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62274A65" w14:textId="185DF1DD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671477B6" w14:textId="17416573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42DDA892" w14:textId="4C98C0EE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3A077E6E" w14:textId="4C8A083E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666B1AE6" w14:textId="35F3C45E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63C129AE" w14:textId="0468E8C2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47B60735" w14:textId="2D3F66F4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745D6B4A" w14:textId="3EE9EF1E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2F8727D8" w14:textId="6F104A0E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5EF5EAF4" w14:textId="1B4373D3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2FC172D8" w14:textId="2652167F" w:rsidR="003E5639" w:rsidRDefault="003E563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3635CA79" w14:textId="48A5509C" w:rsidR="00E53560" w:rsidRDefault="00E53560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0912438C" w14:textId="55AF9B54" w:rsidR="00E53560" w:rsidRDefault="00E53560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3E3116D1" w14:textId="77777777" w:rsidR="00B358BC" w:rsidRDefault="00B358BC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425F7610" w14:textId="77777777" w:rsidR="004E06C9" w:rsidRPr="00442A44" w:rsidRDefault="004E06C9" w:rsidP="004E06C9">
      <w:pPr>
        <w:pStyle w:val="af"/>
        <w:spacing w:line="360" w:lineRule="auto"/>
        <w:rPr>
          <w:b/>
          <w:bCs/>
          <w:sz w:val="28"/>
          <w:szCs w:val="28"/>
        </w:rPr>
      </w:pPr>
    </w:p>
    <w:p w14:paraId="2C5F621C" w14:textId="0CE3DFF7" w:rsidR="003E5639" w:rsidRPr="00B358BC" w:rsidRDefault="003E5639" w:rsidP="003E56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</w:t>
      </w:r>
      <w:r w:rsidRPr="00B358BC">
        <w:rPr>
          <w:rFonts w:ascii="Times New Roman" w:hAnsi="Times New Roman" w:cs="Times New Roman"/>
          <w:sz w:val="28"/>
          <w:szCs w:val="28"/>
        </w:rPr>
        <w:t>УТВЕРЖДЕН</w:t>
      </w:r>
    </w:p>
    <w:p w14:paraId="6243A962" w14:textId="77777777" w:rsidR="003E5639" w:rsidRPr="00B358BC" w:rsidRDefault="003E5639" w:rsidP="003E56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8BC">
        <w:rPr>
          <w:rFonts w:ascii="Times New Roman" w:hAnsi="Times New Roman" w:cs="Times New Roman"/>
          <w:sz w:val="28"/>
          <w:szCs w:val="28"/>
        </w:rPr>
        <w:t xml:space="preserve">решением Кильмезской </w:t>
      </w:r>
    </w:p>
    <w:p w14:paraId="58C5ECF1" w14:textId="02016A1E" w:rsidR="003E5639" w:rsidRPr="00B358BC" w:rsidRDefault="003E5639" w:rsidP="003E5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районной Думы </w:t>
      </w:r>
    </w:p>
    <w:p w14:paraId="3C1FB94F" w14:textId="3C88D73D" w:rsidR="003E5639" w:rsidRPr="00B358BC" w:rsidRDefault="003E5639" w:rsidP="003E56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8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от 28.04.2025 № 3/3</w:t>
      </w:r>
    </w:p>
    <w:p w14:paraId="2814EAC9" w14:textId="77777777" w:rsidR="003E5639" w:rsidRPr="00442A44" w:rsidRDefault="003E5639" w:rsidP="003E56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7FE7C0" w14:textId="77777777" w:rsidR="003E5639" w:rsidRPr="00442A44" w:rsidRDefault="003E5639" w:rsidP="00B358BC">
      <w:pPr>
        <w:pStyle w:val="af"/>
        <w:spacing w:before="480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Ежегодный отчет главы муниципального образования</w:t>
      </w:r>
    </w:p>
    <w:p w14:paraId="56EA9C92" w14:textId="77777777" w:rsidR="003E5639" w:rsidRPr="00442A44" w:rsidRDefault="003E5639" w:rsidP="003E5639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Кильмезский муниципальный район Кировской области</w:t>
      </w:r>
    </w:p>
    <w:p w14:paraId="0185757E" w14:textId="77777777" w:rsidR="003E5639" w:rsidRPr="00442A44" w:rsidRDefault="003E5639" w:rsidP="003E5639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о результатах своей деятельности и деятельности</w:t>
      </w:r>
    </w:p>
    <w:p w14:paraId="77F91E30" w14:textId="77777777" w:rsidR="003E5639" w:rsidRPr="00442A44" w:rsidRDefault="003E5639" w:rsidP="003E5639">
      <w:pPr>
        <w:pStyle w:val="af"/>
        <w:jc w:val="center"/>
        <w:rPr>
          <w:sz w:val="28"/>
          <w:szCs w:val="28"/>
        </w:rPr>
      </w:pPr>
      <w:r w:rsidRPr="00442A44">
        <w:rPr>
          <w:b/>
          <w:bCs/>
          <w:sz w:val="28"/>
          <w:szCs w:val="28"/>
        </w:rPr>
        <w:t>администрации Кильмезского района за 2024 год</w:t>
      </w:r>
    </w:p>
    <w:p w14:paraId="2B081937" w14:textId="77777777" w:rsidR="003E5639" w:rsidRPr="00442A44" w:rsidRDefault="003E5639" w:rsidP="003E5639">
      <w:pPr>
        <w:pStyle w:val="af"/>
        <w:jc w:val="both"/>
        <w:rPr>
          <w:sz w:val="28"/>
          <w:szCs w:val="28"/>
        </w:rPr>
      </w:pPr>
    </w:p>
    <w:p w14:paraId="70BC2912" w14:textId="77777777" w:rsidR="003E5639" w:rsidRPr="00442A44" w:rsidRDefault="003E5639" w:rsidP="00B358BC">
      <w:pPr>
        <w:pStyle w:val="af"/>
        <w:spacing w:before="480" w:line="276" w:lineRule="auto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 xml:space="preserve">Раздел 1: Общая </w:t>
      </w:r>
      <w:hyperlink w:anchor="Par3" w:history="1">
        <w:r w:rsidRPr="00442A44">
          <w:rPr>
            <w:b/>
            <w:bCs/>
            <w:sz w:val="28"/>
            <w:szCs w:val="28"/>
          </w:rPr>
          <w:t>характеристик</w:t>
        </w:r>
      </w:hyperlink>
      <w:r w:rsidRPr="00442A44">
        <w:rPr>
          <w:b/>
          <w:bCs/>
          <w:sz w:val="28"/>
          <w:szCs w:val="28"/>
        </w:rPr>
        <w:t>а муниципального района</w:t>
      </w:r>
    </w:p>
    <w:p w14:paraId="7D808C6C" w14:textId="77777777" w:rsidR="003E5639" w:rsidRPr="00442A44" w:rsidRDefault="003E5639" w:rsidP="003E5639">
      <w:pPr>
        <w:pStyle w:val="af"/>
        <w:spacing w:line="276" w:lineRule="auto"/>
        <w:jc w:val="center"/>
        <w:rPr>
          <w:b/>
          <w:bCs/>
          <w:sz w:val="28"/>
          <w:szCs w:val="28"/>
        </w:rPr>
      </w:pPr>
    </w:p>
    <w:p w14:paraId="47981939" w14:textId="77777777" w:rsidR="003E5639" w:rsidRPr="00442A44" w:rsidRDefault="003E5639" w:rsidP="00B358BC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Кильмезского района ежегодно снижается, и по предварительным данным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Кировстата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численность постоянного населения на 01.01.2025 года составила 9434 человека (снижение на 139 человек к 01.01.2024 года). Снижение численности населения связано с естественной и миграционной убылью. Численность сельского населения убывает более высокими темпами, чем городского населения.</w:t>
      </w:r>
    </w:p>
    <w:p w14:paraId="310C81A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По данным </w:t>
      </w:r>
      <w:proofErr w:type="spellStart"/>
      <w:r w:rsidRPr="00442A44">
        <w:rPr>
          <w:sz w:val="28"/>
          <w:szCs w:val="28"/>
        </w:rPr>
        <w:t>Кировстата</w:t>
      </w:r>
      <w:proofErr w:type="spellEnd"/>
      <w:r w:rsidRPr="00442A44">
        <w:rPr>
          <w:sz w:val="28"/>
          <w:szCs w:val="28"/>
        </w:rPr>
        <w:t xml:space="preserve"> за 2024 год родилось 70 человек в том числе город 40 человек и село 30 человек, умерло 148 человек в том числе город 65 человек и село 83 человека. </w:t>
      </w:r>
    </w:p>
    <w:p w14:paraId="47D63390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Естественная убыль за 2024 год составила 78 человек в том числе город 25 человек и село 53 человека. </w:t>
      </w:r>
    </w:p>
    <w:p w14:paraId="7F8503FC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Снижение численности населения связано не только с естественной убылью, но и с миграционной убылью. Численность сельского населения убывает более высокими темпами, чем городского населения.</w:t>
      </w:r>
    </w:p>
    <w:p w14:paraId="2CF6D13C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A44">
        <w:rPr>
          <w:rFonts w:ascii="Times New Roman" w:hAnsi="Times New Roman" w:cs="Times New Roman"/>
          <w:color w:val="000000" w:themeColor="text1"/>
          <w:sz w:val="28"/>
          <w:szCs w:val="28"/>
        </w:rPr>
        <w:t>За 2024 год в службу занятости населения за содействием в поиске подходящей работы обратилось 206 человек, из них впервые ищущих работу –  5 человек, женщин –  97 человек, граждан предпенсионного возраста (за 5 лет до наступления пенсионного возраста) –25 человек; инвалиды – 15 человек или 7,3 %.</w:t>
      </w:r>
    </w:p>
    <w:p w14:paraId="13C5B9D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A44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в службу занятости населения поступило 199 вакансий. На конец отчетного периода потребность предприятий в работниках составляет 88 вакансии.</w:t>
      </w:r>
    </w:p>
    <w:p w14:paraId="2377858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A44">
        <w:rPr>
          <w:rFonts w:ascii="Times New Roman" w:hAnsi="Times New Roman" w:cs="Times New Roman"/>
          <w:color w:val="000000" w:themeColor="text1"/>
          <w:sz w:val="28"/>
          <w:szCs w:val="28"/>
        </w:rPr>
        <w:t>При содействии службы занятости населения за отчетный период нашли работу 125 человек. На начало года на учете в службе занятости населения в качестве безработных состояло 68 человек или 1,4 % от экономически активного населения.</w:t>
      </w:r>
    </w:p>
    <w:p w14:paraId="3B49B79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A4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отчетного периода были признаны безработными 162 человека или 78,6 % от числа ищущих работу граждан. Трудоустройство 108 человек или 50,9 % от числа снятых с учета безработных граждан.</w:t>
      </w:r>
    </w:p>
    <w:p w14:paraId="16154D97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2A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результате, численность официально зарегистрированных безработных на 1 января 2025 года составила 18 человек. Уровень официально зарегистрированной безработицы, рассчитанный от экономически активного населения, составил 0,4 %.</w:t>
      </w:r>
    </w:p>
    <w:p w14:paraId="4A4E47A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1F1161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Раздел 2: Описание основных показателей</w:t>
      </w:r>
    </w:p>
    <w:p w14:paraId="1AEA95ED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2.1. Экономическое развитие</w:t>
      </w:r>
    </w:p>
    <w:p w14:paraId="348656DA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</w:p>
    <w:p w14:paraId="20BEB40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На территории Кильмезского района по состоянию на 1 января 2025 года зарегистрирована 151 организация (на 01.01.2024 года было 154 организации). В 2024 году были ликвидированы: ООО «</w:t>
      </w:r>
      <w:proofErr w:type="spellStart"/>
      <w:r w:rsidRPr="00442A44">
        <w:rPr>
          <w:sz w:val="28"/>
          <w:szCs w:val="28"/>
        </w:rPr>
        <w:t>Ватажский</w:t>
      </w:r>
      <w:proofErr w:type="spellEnd"/>
      <w:r w:rsidRPr="00442A44">
        <w:rPr>
          <w:sz w:val="28"/>
          <w:szCs w:val="28"/>
        </w:rPr>
        <w:t>» - разведение КРС, ООО «Луч» - торговля, ООО «Кильмезский кооператор» - производство хлеба.</w:t>
      </w:r>
    </w:p>
    <w:p w14:paraId="4F0E1BC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Численность индивидуальных предпринимателей на 01 января 2025 года составляет 210 человек (на 01.01.2024 года 205 человек). Основными сферами деятельности индивидуальных предпринимателей являются торговля, заготовка и переработка леса, транспортные услуги. </w:t>
      </w:r>
    </w:p>
    <w:p w14:paraId="6B4D99CE" w14:textId="77777777" w:rsidR="003E5639" w:rsidRPr="00442A44" w:rsidRDefault="003E5639" w:rsidP="00B358BC">
      <w:pPr>
        <w:pStyle w:val="af"/>
        <w:ind w:firstLine="567"/>
        <w:jc w:val="both"/>
        <w:rPr>
          <w:rStyle w:val="af9"/>
          <w:rFonts w:eastAsiaTheme="majorEastAsia"/>
          <w:i w:val="0"/>
          <w:iCs w:val="0"/>
          <w:sz w:val="28"/>
          <w:szCs w:val="28"/>
        </w:rPr>
      </w:pPr>
      <w:r w:rsidRPr="00442A44">
        <w:rPr>
          <w:rStyle w:val="af9"/>
          <w:rFonts w:eastAsiaTheme="majorEastAsia"/>
          <w:i w:val="0"/>
          <w:iCs w:val="0"/>
          <w:sz w:val="28"/>
          <w:szCs w:val="28"/>
        </w:rPr>
        <w:t xml:space="preserve">В Кильмезском районе в настоящее время действует 100 магазинов и 7 объектов общепита. Наличие магазинов федеральных торговых сетей сказывается на снижении оборота розничной торговли местных индивидуальных предпринимателей, ведет к закрытию магазинов мелкого бизнеса. </w:t>
      </w:r>
    </w:p>
    <w:p w14:paraId="1B126A3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структуре оборота по крупным и средним организациям района за 2024 год 77,0% занимает торговля оптовая и розничная, образование 3,0%; 4,0% водоснабжение; 14% транспортировка и хранение. </w:t>
      </w:r>
    </w:p>
    <w:p w14:paraId="2C81E63F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Оборот организаций по крупным и средним предприятиям с численностью более 15 человек (без субъектов малого предпринимательства) за 2024 год составил 752051,00 тыс. рублей, что выше аналогичного периода прошлого года на 37022,00 тыс. рублей или на 5,2 %. </w:t>
      </w:r>
    </w:p>
    <w:p w14:paraId="0E6ADB0D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Отгружено товаров собственного производства, выполнено работ и услуг собственными силами по крупным и средним организациям за 2024 года 173768,00 тыс. рублей, что ниже аналогичного периода прошлого года на 35483,00 тыс. рублей или 17,0 %. В структуре отгрузки по крупным и средним организациям района за 2024 год 59 % транспортировка и хранение;14,0% водоснабжение. Снижение связано в связи с тем, что с 01.01.2024 года КОГБУЗ «Кильмезская ЦРБ» в отчет ставит услуги, оказываемые организациям и населению, без учета услуг ОМС.</w:t>
      </w:r>
    </w:p>
    <w:p w14:paraId="3462453C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Немское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Малмыжское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лесничества и с 24 арендаторами заключены договора лесных участков. В 2024 году о</w:t>
      </w:r>
      <w:r w:rsidRPr="00442A44">
        <w:rPr>
          <w:rStyle w:val="12"/>
          <w:sz w:val="28"/>
          <w:szCs w:val="28"/>
        </w:rPr>
        <w:t>бъем заготовленной древесины</w:t>
      </w:r>
      <w:r w:rsidRPr="00442A44">
        <w:rPr>
          <w:rFonts w:ascii="Times New Roman" w:hAnsi="Times New Roman" w:cs="Times New Roman"/>
          <w:sz w:val="28"/>
          <w:szCs w:val="28"/>
        </w:rPr>
        <w:t xml:space="preserve"> составлял 366,959 тыс. куб. м. (за 2023 год о</w:t>
      </w:r>
      <w:r w:rsidRPr="00442A44">
        <w:rPr>
          <w:rStyle w:val="12"/>
          <w:sz w:val="28"/>
          <w:szCs w:val="28"/>
        </w:rPr>
        <w:t>бъем заготовленной древесины</w:t>
      </w:r>
      <w:r w:rsidRPr="00442A44">
        <w:rPr>
          <w:rFonts w:ascii="Times New Roman" w:hAnsi="Times New Roman" w:cs="Times New Roman"/>
          <w:sz w:val="28"/>
          <w:szCs w:val="28"/>
        </w:rPr>
        <w:t xml:space="preserve"> составлял 287,378 тыс. куб. м.).</w:t>
      </w:r>
    </w:p>
    <w:p w14:paraId="3906DB8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производством хлеба и хлебобулочных изделий в Кильмезском районе занимается пять предприятий и индивидуальных предпринимателей. Одним из крупных предприятий по производству хлеба и хлебобулочных изделий является ООО «Апис </w:t>
      </w:r>
      <w:proofErr w:type="spellStart"/>
      <w:r w:rsidRPr="00442A44">
        <w:rPr>
          <w:sz w:val="28"/>
          <w:szCs w:val="28"/>
        </w:rPr>
        <w:t>меллифера</w:t>
      </w:r>
      <w:proofErr w:type="spellEnd"/>
      <w:r w:rsidRPr="00442A44">
        <w:rPr>
          <w:sz w:val="28"/>
          <w:szCs w:val="28"/>
        </w:rPr>
        <w:t xml:space="preserve">», за 2024 год </w:t>
      </w:r>
      <w:r w:rsidRPr="00442A44">
        <w:rPr>
          <w:sz w:val="28"/>
          <w:szCs w:val="28"/>
        </w:rPr>
        <w:lastRenderedPageBreak/>
        <w:t>произведено 587,97 тонны хлеба и хлебобулочных изделий, а за 2023 год 584,73 тонны.</w:t>
      </w:r>
    </w:p>
    <w:p w14:paraId="57207D85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натуральных показателях по производству шпона наблюдалось снижение с 19,97 тыс. куб. м. в 2023 году до 16,16 тыс. куб. м. в 2024 году. Снижение шпона произошло по следующим причинам: у одного из производителей шпона были проблемы со сырьем и кадрами, а у другого производителя до октября месяца работала только одна линия по производству шпона.</w:t>
      </w:r>
    </w:p>
    <w:p w14:paraId="147C28FE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</w:p>
    <w:p w14:paraId="7A3D4B4C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2.2. Сельское хозяйство</w:t>
      </w:r>
    </w:p>
    <w:p w14:paraId="1C7E9733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</w:p>
    <w:p w14:paraId="3F7B4B48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>Немаловажную роль в экономике района принадлежит аграрному сектору и от его развития во многом зависит положение дел в целом в отраслях и сферах муниципального образования. Агропромышленный комплекс был и остается одной из ключевых отраслей экономики района.</w:t>
      </w:r>
    </w:p>
    <w:p w14:paraId="7803D521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01.01.2025 года в районе числится </w:t>
      </w: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сельхозпредприятий, 1 сельскохозяйственный производственный перерабатывающий кооператив «Исток», 2 крестьянско-фермерских хозяйства. Общая численность работающих составляет 185 человек.</w:t>
      </w:r>
    </w:p>
    <w:p w14:paraId="46145A3C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hAnsi="Times New Roman" w:cs="Times New Roman"/>
          <w:sz w:val="28"/>
          <w:szCs w:val="28"/>
        </w:rPr>
        <w:t>В рамках реализации мероприятий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</w:t>
      </w:r>
      <w:r w:rsidRPr="00442A44">
        <w:rPr>
          <w:rFonts w:ascii="Times New Roman" w:hAnsi="Times New Roman" w:cs="Times New Roman"/>
          <w:sz w:val="28"/>
          <w:szCs w:val="28"/>
          <w:shd w:val="clear" w:color="auto" w:fill="F8F8F8"/>
        </w:rPr>
        <w:t> за</w:t>
      </w:r>
      <w:r w:rsidRPr="00442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на развитие агропромышленного комплекса района направлено </w:t>
      </w:r>
      <w:r w:rsidRPr="0044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5 570,9 тыс. рублей</w:t>
      </w: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(в 2023 году - 15458,0 тыс. рублей).</w:t>
      </w:r>
    </w:p>
    <w:p w14:paraId="15D68465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14:paraId="61A1CCF0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сельского хозяйства из бюджета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132"/>
        <w:gridCol w:w="2206"/>
        <w:gridCol w:w="3148"/>
      </w:tblGrid>
      <w:tr w:rsidR="003E5639" w:rsidRPr="00442A44" w14:paraId="45E0C975" w14:textId="77777777" w:rsidTr="00F361F3">
        <w:tc>
          <w:tcPr>
            <w:tcW w:w="4248" w:type="dxa"/>
          </w:tcPr>
          <w:p w14:paraId="17400083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66" w:type="dxa"/>
          </w:tcPr>
          <w:p w14:paraId="0D605598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257" w:type="dxa"/>
          </w:tcPr>
          <w:p w14:paraId="43C05DF1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3E5639" w:rsidRPr="00442A44" w14:paraId="5ABF67FC" w14:textId="77777777" w:rsidTr="00F361F3">
        <w:tc>
          <w:tcPr>
            <w:tcW w:w="4248" w:type="dxa"/>
          </w:tcPr>
          <w:p w14:paraId="5B9D5E5A" w14:textId="77777777" w:rsidR="003E5639" w:rsidRPr="00442A44" w:rsidRDefault="003E5639" w:rsidP="00B358BC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средств, тыс. рублей</w:t>
            </w:r>
          </w:p>
        </w:tc>
        <w:tc>
          <w:tcPr>
            <w:tcW w:w="2266" w:type="dxa"/>
          </w:tcPr>
          <w:p w14:paraId="3F397C29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5 570,90</w:t>
            </w:r>
          </w:p>
        </w:tc>
        <w:tc>
          <w:tcPr>
            <w:tcW w:w="3257" w:type="dxa"/>
          </w:tcPr>
          <w:p w14:paraId="1B5D061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15 458,00</w:t>
            </w:r>
          </w:p>
        </w:tc>
      </w:tr>
      <w:tr w:rsidR="003E5639" w:rsidRPr="00442A44" w14:paraId="4E077C22" w14:textId="77777777" w:rsidTr="00F361F3">
        <w:tc>
          <w:tcPr>
            <w:tcW w:w="4248" w:type="dxa"/>
          </w:tcPr>
          <w:p w14:paraId="7C052142" w14:textId="77777777" w:rsidR="003E5639" w:rsidRPr="00442A44" w:rsidRDefault="003E5639" w:rsidP="00B358B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федеральный бюджет</w:t>
            </w:r>
          </w:p>
          <w:p w14:paraId="6BD9E4B3" w14:textId="77777777" w:rsidR="003E5639" w:rsidRPr="00442A44" w:rsidRDefault="003E5639" w:rsidP="00B358B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областной бюджет </w:t>
            </w:r>
          </w:p>
        </w:tc>
        <w:tc>
          <w:tcPr>
            <w:tcW w:w="2266" w:type="dxa"/>
          </w:tcPr>
          <w:p w14:paraId="21278D75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4938,97</w:t>
            </w:r>
          </w:p>
          <w:p w14:paraId="056A80AC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631,93</w:t>
            </w:r>
          </w:p>
        </w:tc>
        <w:tc>
          <w:tcPr>
            <w:tcW w:w="3257" w:type="dxa"/>
          </w:tcPr>
          <w:p w14:paraId="61D6FEAE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9897,00</w:t>
            </w:r>
          </w:p>
          <w:p w14:paraId="0FF53BE5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5561,00</w:t>
            </w:r>
          </w:p>
        </w:tc>
      </w:tr>
      <w:tr w:rsidR="003E5639" w:rsidRPr="00442A44" w14:paraId="28AF56BE" w14:textId="77777777" w:rsidTr="00F361F3">
        <w:tc>
          <w:tcPr>
            <w:tcW w:w="4248" w:type="dxa"/>
          </w:tcPr>
          <w:p w14:paraId="10320A2F" w14:textId="77777777" w:rsidR="003E5639" w:rsidRPr="00442A44" w:rsidRDefault="003E5639" w:rsidP="00B358B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на растениеводство </w:t>
            </w:r>
          </w:p>
          <w:p w14:paraId="6ABD5AC7" w14:textId="77777777" w:rsidR="003E5639" w:rsidRPr="00442A44" w:rsidRDefault="003E5639" w:rsidP="00B358BC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на животноводство</w:t>
            </w:r>
          </w:p>
          <w:p w14:paraId="7D507CD9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на приобретение техники</w:t>
            </w:r>
          </w:p>
        </w:tc>
        <w:tc>
          <w:tcPr>
            <w:tcW w:w="2266" w:type="dxa"/>
          </w:tcPr>
          <w:p w14:paraId="13D29B01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994,40</w:t>
            </w:r>
          </w:p>
          <w:p w14:paraId="119126BF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4259,80</w:t>
            </w:r>
          </w:p>
          <w:p w14:paraId="0888156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316,70</w:t>
            </w:r>
          </w:p>
        </w:tc>
        <w:tc>
          <w:tcPr>
            <w:tcW w:w="3257" w:type="dxa"/>
          </w:tcPr>
          <w:p w14:paraId="67A9C3BE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6056,00</w:t>
            </w:r>
          </w:p>
          <w:p w14:paraId="76C73A1E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6003,00</w:t>
            </w:r>
          </w:p>
          <w:p w14:paraId="540D98E4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3399,00</w:t>
            </w:r>
          </w:p>
        </w:tc>
      </w:tr>
    </w:tbl>
    <w:p w14:paraId="699F90C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26017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хозяйства района приобрели и построили:</w:t>
      </w:r>
    </w:p>
    <w:p w14:paraId="09AD0982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42A44">
        <w:rPr>
          <w:rFonts w:ascii="Times New Roman" w:hAnsi="Times New Roman" w:cs="Times New Roman"/>
          <w:b/>
          <w:sz w:val="28"/>
          <w:szCs w:val="28"/>
        </w:rPr>
        <w:t>Вихаревский</w:t>
      </w:r>
      <w:proofErr w:type="spellEnd"/>
      <w:r w:rsidRPr="00442A44">
        <w:rPr>
          <w:rFonts w:ascii="Times New Roman" w:hAnsi="Times New Roman" w:cs="Times New Roman"/>
          <w:b/>
          <w:sz w:val="28"/>
          <w:szCs w:val="28"/>
        </w:rPr>
        <w:t>»</w:t>
      </w:r>
    </w:p>
    <w:p w14:paraId="4E5267B7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Зерноразгрузочная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машина МЗР – 2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 730,2 тыс. рублей (стоимость с учетом лизинга – 3 083,6 тыс. рублей).</w:t>
      </w:r>
    </w:p>
    <w:p w14:paraId="4A61A6C1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Зерноупаковочная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машина МЗУ-01- 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1 117,2 тыс. рублей </w:t>
      </w:r>
      <w:bookmarkStart w:id="2" w:name="_Hlk191558631"/>
      <w:r w:rsidRPr="00442A44">
        <w:rPr>
          <w:rFonts w:ascii="Times New Roman" w:hAnsi="Times New Roman" w:cs="Times New Roman"/>
          <w:iCs/>
          <w:sz w:val="28"/>
          <w:szCs w:val="28"/>
        </w:rPr>
        <w:t>(стоимость с учетом лизинга –1 262,8 тыс. рублей).</w:t>
      </w:r>
    </w:p>
    <w:bookmarkEnd w:id="2"/>
    <w:p w14:paraId="1F471AB3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Фронтальный погрузчик тип Т219- 1000 с ковшом в комплекте – 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334,0 тыс. руб. </w:t>
      </w:r>
    </w:p>
    <w:p w14:paraId="05D7FDAD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Агрегат кормовой многофункциональный АКМ–9 - 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1 826,8 тыс. руб. </w:t>
      </w:r>
    </w:p>
    <w:p w14:paraId="4A2B959D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91559892"/>
      <w:r w:rsidRPr="00442A44">
        <w:rPr>
          <w:rFonts w:ascii="Times New Roman" w:hAnsi="Times New Roman" w:cs="Times New Roman"/>
          <w:sz w:val="28"/>
          <w:szCs w:val="28"/>
        </w:rPr>
        <w:lastRenderedPageBreak/>
        <w:t xml:space="preserve">Ванна длительной пастеризации ВДП 250 «Арктика-250» – 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264,0 тыс. рублей. </w:t>
      </w:r>
    </w:p>
    <w:bookmarkEnd w:id="3"/>
    <w:p w14:paraId="0517719E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Комбайн кормоуборочный самоходный высокопроизводительный КВК -800-25 (Добрыня) - </w:t>
      </w:r>
      <w:r w:rsidRPr="00442A44">
        <w:rPr>
          <w:rFonts w:ascii="Times New Roman" w:hAnsi="Times New Roman" w:cs="Times New Roman"/>
          <w:bCs/>
          <w:iCs/>
          <w:sz w:val="28"/>
          <w:szCs w:val="28"/>
        </w:rPr>
        <w:t>22 173,7 тыс. рублей.</w:t>
      </w:r>
    </w:p>
    <w:p w14:paraId="6F6E7C1C" w14:textId="77777777" w:rsidR="003E5639" w:rsidRPr="00442A44" w:rsidRDefault="003E5639" w:rsidP="00B358B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Грузовой автомобиль Соболь - 2</w:t>
      </w:r>
      <w:r w:rsidRPr="00442A44">
        <w:rPr>
          <w:rFonts w:ascii="Times New Roman" w:hAnsi="Times New Roman" w:cs="Times New Roman"/>
          <w:bCs/>
          <w:iCs/>
          <w:sz w:val="28"/>
          <w:szCs w:val="28"/>
        </w:rPr>
        <w:t xml:space="preserve"> 804,2 тыс. рублей. </w:t>
      </w:r>
    </w:p>
    <w:p w14:paraId="7C9C237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iCs/>
          <w:sz w:val="28"/>
          <w:szCs w:val="28"/>
        </w:rPr>
        <w:t>Всего по хозяйству в 2024 году приобрели техники и оборудования на 31250,1 тыс. рублей (в 2023 году на 18687,77 тыс. рублей).</w:t>
      </w:r>
    </w:p>
    <w:p w14:paraId="0D09C8FA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СПК-колхоз «Заря»</w:t>
      </w:r>
    </w:p>
    <w:p w14:paraId="4B6FE793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1.    Сцепка гидравлическая СГ-8-01 – 692,0 </w:t>
      </w:r>
      <w:r w:rsidRPr="00442A44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F13DA8E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2.    Плуг оборотный навесной </w:t>
      </w:r>
      <w:r w:rsidRPr="00442A44">
        <w:rPr>
          <w:rFonts w:ascii="Times New Roman" w:hAnsi="Times New Roman" w:cs="Times New Roman"/>
          <w:bCs/>
          <w:sz w:val="28"/>
          <w:szCs w:val="28"/>
          <w:lang w:val="en-US"/>
        </w:rPr>
        <w:t>PERESVET</w:t>
      </w:r>
      <w:r w:rsidRPr="00442A44">
        <w:rPr>
          <w:rFonts w:ascii="Times New Roman" w:hAnsi="Times New Roman" w:cs="Times New Roman"/>
          <w:bCs/>
          <w:sz w:val="28"/>
          <w:szCs w:val="28"/>
        </w:rPr>
        <w:t xml:space="preserve"> ПОН-4+1 - </w:t>
      </w:r>
      <w:r w:rsidRPr="00442A44">
        <w:rPr>
          <w:rFonts w:ascii="Times New Roman" w:hAnsi="Times New Roman" w:cs="Times New Roman"/>
          <w:bCs/>
          <w:iCs/>
          <w:sz w:val="28"/>
          <w:szCs w:val="28"/>
        </w:rPr>
        <w:t>165,0</w:t>
      </w:r>
      <w:r w:rsidRPr="00442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A44">
        <w:rPr>
          <w:rFonts w:ascii="Times New Roman" w:hAnsi="Times New Roman" w:cs="Times New Roman"/>
          <w:bCs/>
          <w:iCs/>
          <w:sz w:val="28"/>
          <w:szCs w:val="28"/>
        </w:rPr>
        <w:t>тыс. рублей.</w:t>
      </w:r>
    </w:p>
    <w:p w14:paraId="57B43F7E" w14:textId="77777777" w:rsidR="003E5639" w:rsidRPr="00442A44" w:rsidRDefault="003E5639" w:rsidP="00B358BC">
      <w:pPr>
        <w:pStyle w:val="a7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Животноводческое оборудование на молочно-товарную ферму – 5 383,8 </w:t>
      </w:r>
      <w:r w:rsidRPr="00442A44">
        <w:rPr>
          <w:rFonts w:ascii="Times New Roman" w:hAnsi="Times New Roman" w:cs="Times New Roman"/>
          <w:bCs/>
          <w:iCs/>
          <w:sz w:val="28"/>
          <w:szCs w:val="28"/>
        </w:rPr>
        <w:t>тыс. рублей.</w:t>
      </w:r>
    </w:p>
    <w:p w14:paraId="38F4B0AC" w14:textId="77777777" w:rsidR="003E5639" w:rsidRPr="00442A44" w:rsidRDefault="003E5639" w:rsidP="00B358BC">
      <w:pPr>
        <w:pStyle w:val="a7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В СПК -колхоз «Заря» закончено строительство и введена в эксплуатацию новая молочно-товарная ферма на 100 голов. Строительство началось в 2022 и закончилось в 2024 году. Общая стоимость строительства составила 20 476 тыс. рублей.</w:t>
      </w:r>
    </w:p>
    <w:p w14:paraId="1E2A7F8B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iCs/>
          <w:sz w:val="28"/>
          <w:szCs w:val="28"/>
        </w:rPr>
        <w:t>Всего по хозяйству в 2024 году приобрели техники и оборудования на 6240,8 тыс. рублей (в 2023 году на 4362,55 тыс. рублей).</w:t>
      </w:r>
    </w:p>
    <w:p w14:paraId="5F6BAECB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2A44">
        <w:rPr>
          <w:rFonts w:ascii="Times New Roman" w:hAnsi="Times New Roman" w:cs="Times New Roman"/>
          <w:b/>
          <w:bCs/>
          <w:sz w:val="28"/>
          <w:szCs w:val="28"/>
        </w:rPr>
        <w:t>СХА (колхоз) «Надежда»</w:t>
      </w:r>
    </w:p>
    <w:p w14:paraId="411D7D89" w14:textId="77777777" w:rsidR="003E5639" w:rsidRPr="00442A44" w:rsidRDefault="003E5639" w:rsidP="00B358BC">
      <w:pPr>
        <w:pStyle w:val="a7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К</w:t>
      </w: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апитальный ремонт молочно-товарной фермы </w:t>
      </w:r>
      <w:r w:rsidRPr="00442A44">
        <w:rPr>
          <w:rFonts w:ascii="Times New Roman" w:hAnsi="Times New Roman" w:cs="Times New Roman"/>
          <w:sz w:val="28"/>
          <w:szCs w:val="28"/>
        </w:rPr>
        <w:t>– 4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 160,0 тыс. рублей. </w:t>
      </w:r>
    </w:p>
    <w:p w14:paraId="2365B7CE" w14:textId="77777777" w:rsidR="003E5639" w:rsidRPr="00442A44" w:rsidRDefault="003E5639" w:rsidP="00B358BC">
      <w:pPr>
        <w:pStyle w:val="a7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Капитальный ремонт трактора К-700 (двигатель – 2шт.) </w:t>
      </w:r>
      <w:r w:rsidRPr="00442A44">
        <w:rPr>
          <w:rFonts w:ascii="Times New Roman" w:hAnsi="Times New Roman" w:cs="Times New Roman"/>
          <w:iCs/>
          <w:sz w:val="28"/>
          <w:szCs w:val="28"/>
        </w:rPr>
        <w:t xml:space="preserve"> – 1 938,0 тыс. рублей.</w:t>
      </w:r>
    </w:p>
    <w:p w14:paraId="104914CF" w14:textId="77777777" w:rsidR="003E5639" w:rsidRPr="00442A44" w:rsidRDefault="003E5639" w:rsidP="00B358BC">
      <w:pPr>
        <w:tabs>
          <w:tab w:val="left" w:pos="0"/>
        </w:tabs>
        <w:spacing w:line="240" w:lineRule="auto"/>
        <w:ind w:hanging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3.Всего по хозяйству в 2024 году приобрели техники и оборудования на 6098,0 тыс. рублей (в 2023 году на 994,49 тыс. рублей).</w:t>
      </w:r>
    </w:p>
    <w:p w14:paraId="5EAFFACD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A4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ИП Глава КФХ </w:t>
      </w:r>
      <w:proofErr w:type="spellStart"/>
      <w:r w:rsidRPr="00442A44">
        <w:rPr>
          <w:rFonts w:ascii="Times New Roman" w:hAnsi="Times New Roman" w:cs="Times New Roman"/>
          <w:b/>
          <w:sz w:val="28"/>
          <w:szCs w:val="28"/>
          <w:u w:val="single"/>
        </w:rPr>
        <w:t>Щекалев</w:t>
      </w:r>
      <w:proofErr w:type="spellEnd"/>
      <w:r w:rsidRPr="00442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С.Л.</w:t>
      </w:r>
    </w:p>
    <w:p w14:paraId="20356DC1" w14:textId="77777777" w:rsidR="003E5639" w:rsidRPr="00442A44" w:rsidRDefault="003E5639" w:rsidP="00B358B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Приобретение крупного рогатого скота – </w:t>
      </w:r>
      <w:r w:rsidRPr="00442A44">
        <w:rPr>
          <w:rFonts w:ascii="Times New Roman" w:hAnsi="Times New Roman" w:cs="Times New Roman"/>
          <w:bCs/>
          <w:iCs/>
          <w:sz w:val="28"/>
          <w:szCs w:val="28"/>
        </w:rPr>
        <w:t>396,0 тыс. рублей (в 2023 году приобретено техники и оборудования на 1395,79 тыс. рублей).</w:t>
      </w:r>
    </w:p>
    <w:p w14:paraId="3CC05271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277DE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общем объеме по сельскому хозяйству в 2024 году хозяйствами приобретено техники и оборудования на 43 984,9 тыс. руб. с учетом лизинга, в 2023 году - 25 440,63 тыс. рулей.</w:t>
      </w:r>
    </w:p>
    <w:p w14:paraId="3B162AB6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сельского хозяйства проводится методологическая помощь в режиме ВКС с хозяйствами района по организации деятельности в области животноводства и растениеводства.</w:t>
      </w:r>
    </w:p>
    <w:p w14:paraId="5C716481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по сельскохозяйственным организациям и КФХ района составляет 9106 га (100,5 % от уровня 2023 года). </w:t>
      </w:r>
    </w:p>
    <w:p w14:paraId="05298148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Уборочная площадь зерновых и зернобобовых культур по району в 2024 году составила 3653 га (94 % к уровню 2023 года).</w:t>
      </w:r>
    </w:p>
    <w:p w14:paraId="24516786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Валовой сбор зерна в хозяйствах всех категорий составил 4983 тонн, против 7286 тонн в 2023 году (68% к уровню прошлого 2023 года). Урожайность в бункерном весе составила 15,2 ц/га.</w:t>
      </w:r>
      <w:r w:rsidRPr="00442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Низкая урожайность получилась вследствие </w:t>
      </w:r>
      <w:r w:rsidRPr="00442A44">
        <w:rPr>
          <w:rFonts w:ascii="Times New Roman" w:hAnsi="Times New Roman" w:cs="Times New Roman"/>
          <w:sz w:val="28"/>
          <w:szCs w:val="28"/>
        </w:rPr>
        <w:t xml:space="preserve">отсутствия дождей в июне-июле, зерно уродилось щуплое, мелкое </w:t>
      </w:r>
      <w:r w:rsidRPr="00442A44">
        <w:rPr>
          <w:rFonts w:ascii="Times New Roman" w:hAnsi="Times New Roman" w:cs="Times New Roman"/>
          <w:sz w:val="28"/>
          <w:szCs w:val="28"/>
        </w:rPr>
        <w:lastRenderedPageBreak/>
        <w:t>со сниженным весом, а из-за</w:t>
      </w:r>
      <w:r w:rsidRPr="00442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длительных обильных дождей, который пришли к началу уборочной страды, зерно отсырело и начало прорастать.</w:t>
      </w:r>
    </w:p>
    <w:p w14:paraId="61FD3447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Намолочено 10 тонн семян многолетних трав.</w:t>
      </w:r>
    </w:p>
    <w:p w14:paraId="49CB7543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Картофель убран с площади 25 га, урожайность 142,8 ц/га. </w:t>
      </w:r>
    </w:p>
    <w:p w14:paraId="1D5E73A4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Сельхозтоваропроизводители и КФХ района за 2024 год произвели молока 5411 тонн (91 % к аналогичному уровню прошлого года). Надой на одну корову по району составил 5523 кг молока (92 % к аналогичному уровню 2023 года). Лучшие показатели по удою на корову в ООО «Вихаревский»-6414 кг., в СПК-колхоз «Заря» - 6414 кг., КФХ </w:t>
      </w:r>
      <w:proofErr w:type="spellStart"/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Щекалев</w:t>
      </w:r>
      <w:proofErr w:type="spellEnd"/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– 5891 кг., СХА (колхоз) «Надежда»- 4415 кг. Снижение производства молока связано с ликвидацией поголовья в КФХ Мельников А.Ю.</w:t>
      </w:r>
    </w:p>
    <w:p w14:paraId="4B872E6C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Реализовано на убой скота в живой массе 317 тонн (107% к аналогичному уровню 2023 года.)</w:t>
      </w:r>
    </w:p>
    <w:p w14:paraId="1C0CC8E4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Среднесуточные привесы крупного рогатого скота 830 грамм (115% к аналогичному уровню 2023 года). </w:t>
      </w:r>
    </w:p>
    <w:p w14:paraId="31839CA2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крупного рогатого скота составило 2166 голов (92 % от уровня 2023 года) и 4 лошади. Уменьшение поголовья произошло вследствие закрытия КФХ Мельников А.Ю.</w:t>
      </w:r>
    </w:p>
    <w:p w14:paraId="211CC97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 по сводному отчету результатов деятельности сельскохозяйственных организаций и КФХ района прибыль составила 5 044,0 тыс. рублей.</w:t>
      </w:r>
    </w:p>
    <w:p w14:paraId="6869D988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на 1-го работающего составила 1380,0 тыс. рублей.</w:t>
      </w:r>
    </w:p>
    <w:p w14:paraId="3FCB278C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начислено налогов за 2024 год 51 883,0 тыс. рублей, уплачено 51 998,0 тыс. рублей.</w:t>
      </w:r>
    </w:p>
    <w:p w14:paraId="6FB90A56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сельскохозяйственными организациями и КФХ района закреплено 14256 га сельхозугодий, в том числе пашни 12 655га, из которых обрабатывается 9341 га или 74 %.</w:t>
      </w:r>
      <w:r w:rsidRPr="00442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8CE7556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sz w:val="28"/>
          <w:szCs w:val="28"/>
          <w:shd w:val="clear" w:color="auto" w:fill="FFFFFF"/>
        </w:rPr>
        <w:t>Под урожай 2025 года посеяны озимые культуры на площади 1090 га.</w:t>
      </w:r>
    </w:p>
    <w:p w14:paraId="137833E5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6B8EE5" w14:textId="77777777" w:rsidR="003E5639" w:rsidRPr="00442A44" w:rsidRDefault="003E5639" w:rsidP="00B35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14:paraId="0A558B3C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по сельскому хозяйству</w:t>
      </w:r>
    </w:p>
    <w:p w14:paraId="0ECB3E70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сельскохозяйственные организации и КФХ</w:t>
      </w: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62706A9" w14:textId="77777777" w:rsidR="003E5639" w:rsidRPr="00442A44" w:rsidRDefault="003E5639" w:rsidP="00B358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W w:w="495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6"/>
        <w:gridCol w:w="737"/>
        <w:gridCol w:w="1115"/>
        <w:gridCol w:w="1115"/>
        <w:gridCol w:w="1752"/>
      </w:tblGrid>
      <w:tr w:rsidR="003E5639" w:rsidRPr="00442A44" w14:paraId="62C94C94" w14:textId="77777777" w:rsidTr="00F361F3">
        <w:trPr>
          <w:trHeight w:hRule="exact" w:val="760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4F2C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  <w:p w14:paraId="5EE5134A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1E29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  <w:p w14:paraId="4FFE7320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7C45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679E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AD84F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2024 год к 2023 году в %</w:t>
            </w:r>
          </w:p>
        </w:tc>
      </w:tr>
      <w:tr w:rsidR="003E5639" w:rsidRPr="00442A44" w14:paraId="4B8DE1DC" w14:textId="77777777" w:rsidTr="00F361F3">
        <w:trPr>
          <w:trHeight w:hRule="exact" w:val="336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A999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Численность работающих, всего</w:t>
            </w:r>
          </w:p>
          <w:p w14:paraId="0BF638A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87D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705295D9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AC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281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DE9B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E5639" w:rsidRPr="00442A44" w14:paraId="587B5104" w14:textId="77777777" w:rsidTr="00F361F3">
        <w:trPr>
          <w:trHeight w:hRule="exact" w:val="614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910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в том числе занятых в с/х производстве</w:t>
            </w:r>
          </w:p>
          <w:p w14:paraId="38ADDCA2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03B4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14:paraId="78F8C37D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8DF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365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79F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E5639" w:rsidRPr="00442A44" w14:paraId="64C16D44" w14:textId="77777777" w:rsidTr="00F361F3">
        <w:trPr>
          <w:trHeight w:hRule="exact" w:val="612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FC52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Среднемесячная з/п в целом по району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7E8C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6D06B9DE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60E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30082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3D15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35968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2D30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E5639" w:rsidRPr="00442A44" w14:paraId="0618E5EC" w14:textId="77777777" w:rsidTr="00F361F3">
        <w:trPr>
          <w:trHeight w:hRule="exact" w:val="612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B9F2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Выручка всего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5680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т.руб</w:t>
            </w:r>
            <w:proofErr w:type="spellEnd"/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4164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234530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91D1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238740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B566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3E5639" w:rsidRPr="00442A44" w14:paraId="5A949DC7" w14:textId="77777777" w:rsidTr="00F361F3">
        <w:trPr>
          <w:trHeight w:hRule="exact" w:val="1575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3660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Инвестиции (строительство и реконструкция зданий и сооружений, приобретение транспортных средств, машины и оборудования и др. основные средства)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B7BA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т.руб</w:t>
            </w:r>
            <w:proofErr w:type="spellEnd"/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0C8C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43903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369E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99643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2A7B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3E5639" w:rsidRPr="00442A44" w14:paraId="122FA4BE" w14:textId="77777777" w:rsidTr="00F361F3">
        <w:trPr>
          <w:trHeight w:hRule="exact" w:val="336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C71E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Посевная площадь всего</w:t>
            </w:r>
          </w:p>
          <w:p w14:paraId="4B648BFC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245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z w:val="28"/>
                <w:szCs w:val="28"/>
              </w:rPr>
              <w:t>га</w:t>
            </w:r>
          </w:p>
          <w:p w14:paraId="228D85EE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C604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9063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570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9106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7DA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</w:tr>
      <w:tr w:rsidR="003E5639" w:rsidRPr="00442A44" w14:paraId="378F424A" w14:textId="77777777" w:rsidTr="00F361F3">
        <w:trPr>
          <w:trHeight w:hRule="exact" w:val="664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FCE49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Валовое производство зерна после доработки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9A860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z w:val="28"/>
                <w:szCs w:val="28"/>
              </w:rPr>
              <w:t>тонн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4D42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6539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A369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4983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C31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3E5639" w:rsidRPr="00442A44" w14:paraId="3A80B0D7" w14:textId="77777777" w:rsidTr="00F361F3">
        <w:trPr>
          <w:trHeight w:hRule="exact" w:val="599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EF12B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Урожайность зерновых после доработки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6C1C2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z w:val="28"/>
                <w:szCs w:val="28"/>
              </w:rPr>
              <w:t>ц/га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FFB9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4AA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  <w:p w14:paraId="667AB89D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57F9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3E5639" w:rsidRPr="00442A44" w14:paraId="367AC1C9" w14:textId="77777777" w:rsidTr="00F361F3">
        <w:trPr>
          <w:trHeight w:hRule="exact" w:val="365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996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pacing w:val="-6"/>
                <w:sz w:val="28"/>
                <w:szCs w:val="28"/>
              </w:rPr>
              <w:t>Поголовье КРС</w:t>
            </w:r>
          </w:p>
          <w:p w14:paraId="6D35A564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EEBB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z w:val="28"/>
                <w:szCs w:val="28"/>
              </w:rPr>
              <w:t>гол</w:t>
            </w:r>
          </w:p>
          <w:p w14:paraId="10D14A16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3F2C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2344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8C64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2166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7B8D6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3E5639" w:rsidRPr="00442A44" w14:paraId="075FD1DC" w14:textId="77777777" w:rsidTr="00F361F3">
        <w:trPr>
          <w:trHeight w:hRule="exact" w:val="365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8FFE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 xml:space="preserve">в том числе поголовье </w:t>
            </w:r>
            <w:proofErr w:type="spellStart"/>
            <w:r w:rsidRPr="00442A44">
              <w:rPr>
                <w:rFonts w:ascii="Times New Roman" w:hAnsi="Times New Roman" w:cs="Times New Roman"/>
                <w:iCs/>
                <w:spacing w:val="-4"/>
                <w:sz w:val="28"/>
                <w:szCs w:val="28"/>
              </w:rPr>
              <w:t>коров</w:t>
            </w:r>
            <w:proofErr w:type="spellEnd"/>
          </w:p>
          <w:p w14:paraId="3D2E307D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F0A5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iCs/>
                <w:sz w:val="28"/>
                <w:szCs w:val="28"/>
              </w:rPr>
              <w:t>гол</w:t>
            </w:r>
          </w:p>
          <w:p w14:paraId="154ABD7D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2C30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2E1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FD8C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3E5639" w:rsidRPr="00442A44" w14:paraId="77A071EF" w14:textId="77777777" w:rsidTr="00F361F3">
        <w:trPr>
          <w:trHeight w:hRule="exact" w:val="365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8AEA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Валовой надой молока</w:t>
            </w:r>
          </w:p>
          <w:p w14:paraId="3697EA02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0EA4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14:paraId="79B39818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CDEC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5969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EC4A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5411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267D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3E5639" w:rsidRPr="00442A44" w14:paraId="5C30A05B" w14:textId="77777777" w:rsidTr="00F361F3">
        <w:trPr>
          <w:trHeight w:hRule="exact" w:val="466"/>
          <w:jc w:val="center"/>
        </w:trPr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C69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Удой на одну корову</w:t>
            </w:r>
          </w:p>
          <w:p w14:paraId="66B1CCD7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5355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14:paraId="49E5CE0D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B15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6031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58683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5523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FC66" w14:textId="77777777" w:rsidR="003E5639" w:rsidRPr="00442A44" w:rsidRDefault="003E5639" w:rsidP="00B358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14:paraId="5084B1F4" w14:textId="77777777" w:rsidR="003E5639" w:rsidRPr="00442A44" w:rsidRDefault="003E5639" w:rsidP="00B358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ABB0E4" w14:textId="77777777" w:rsidR="003E5639" w:rsidRPr="00442A44" w:rsidRDefault="003E5639" w:rsidP="00B358BC">
      <w:pPr>
        <w:tabs>
          <w:tab w:val="left" w:pos="93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факторами, тормозящими развитие сельскохозяйственной отрасли, является: дефицит кадров, высокая стоимость дизельного топлива, запасных частей, низкая закупочная цена на мясо, зерно, картофель,</w:t>
      </w:r>
      <w:r w:rsidRPr="00442A44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проблемы со сбытом зерна и картофеля</w:t>
      </w:r>
      <w:r w:rsidRPr="00442A44">
        <w:rPr>
          <w:rFonts w:ascii="Times New Roman" w:hAnsi="Times New Roman" w:cs="Times New Roman"/>
          <w:color w:val="252525"/>
          <w:spacing w:val="3"/>
          <w:sz w:val="28"/>
          <w:szCs w:val="28"/>
          <w:shd w:val="clear" w:color="auto" w:fill="FFFFFF"/>
        </w:rPr>
        <w:t>.</w:t>
      </w:r>
    </w:p>
    <w:p w14:paraId="0EADC6BD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</w:p>
    <w:p w14:paraId="3BAE0512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Раздел 3. Социальная инфраструктура</w:t>
      </w:r>
    </w:p>
    <w:p w14:paraId="1E055729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3.1. Дошкольное образование</w:t>
      </w:r>
    </w:p>
    <w:p w14:paraId="4DED8EA5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</w:p>
    <w:p w14:paraId="2D86261C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На 01.01.2025 года численность детей в возрасте 1-6 лет составила 446 детей, из них посещают учреждения, реализующие основные образовательные программы дошкольного образования 395 детей (в прошлом году-453 ребенка). Доступность дошкольного образования составляет 100%. Однако охват детей программами дошкольного образования составляет 89 %. </w:t>
      </w:r>
    </w:p>
    <w:p w14:paraId="0E70D5A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Численность детей, поставленных на учет от 0 до 3 лет для предоставления места в муниципальных дошкольных образовательных организациях на 01.01.2025 года - 30 детей; от 3-х до 7 лет – 1 (желаемая дата приема 01.09.2025) (в прошлом году 41 ребенок).</w:t>
      </w:r>
    </w:p>
    <w:p w14:paraId="19C1BE4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Численность воспитанников организаций дошкольного образования в расчете на 1 педагогического работника – 6,2 (в прошлом году-6,8). </w:t>
      </w:r>
    </w:p>
    <w:p w14:paraId="38ACF29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Уровень средней заработной платы педагогических работников муниципальных общеобразовательных организаций, образовательных организаций, реализующих основную образовательную программу дошкольного образования, установленный Соглашением с Министерством образования выполнен на 99 % и составил 32297,86 рублей (за 2023 год выполнение 105,3 %)</w:t>
      </w:r>
    </w:p>
    <w:p w14:paraId="5DE2A9E6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bCs/>
          <w:sz w:val="28"/>
          <w:szCs w:val="28"/>
        </w:rPr>
        <w:t>Существующие проблемы</w:t>
      </w:r>
      <w:r w:rsidRPr="00442A44">
        <w:rPr>
          <w:color w:val="000000"/>
          <w:sz w:val="28"/>
          <w:szCs w:val="28"/>
        </w:rPr>
        <w:t>:</w:t>
      </w:r>
    </w:p>
    <w:p w14:paraId="5B9CB4BE" w14:textId="77777777" w:rsidR="003E5639" w:rsidRPr="00442A44" w:rsidRDefault="003E5639" w:rsidP="00B358BC">
      <w:pPr>
        <w:pStyle w:val="af"/>
        <w:ind w:firstLine="567"/>
        <w:jc w:val="both"/>
        <w:rPr>
          <w:color w:val="FF0000"/>
          <w:sz w:val="28"/>
          <w:szCs w:val="28"/>
        </w:rPr>
      </w:pPr>
      <w:r w:rsidRPr="00442A44">
        <w:rPr>
          <w:sz w:val="28"/>
          <w:szCs w:val="28"/>
        </w:rPr>
        <w:lastRenderedPageBreak/>
        <w:t>Продолжить целенаправленную работу по обеспечению доступности дошкольного образования в Кильмезском районе в части достижения 100% охвата дошкольным образованием детей в возрасте от 1 до 3 лет.</w:t>
      </w:r>
    </w:p>
    <w:p w14:paraId="25CED53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Улучшение работы по выявлению детей с ОВЗ, создание групп компенсирующей направленности в ДОУ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Кильмезь.</w:t>
      </w:r>
    </w:p>
    <w:p w14:paraId="0AD63995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</w:p>
    <w:p w14:paraId="576BCF1C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3.2. Общее и дополнительное образование</w:t>
      </w:r>
    </w:p>
    <w:p w14:paraId="5DF55809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</w:p>
    <w:p w14:paraId="283F3C9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Численность детей и молодежи в возрасте 7-17 лет в 2024 году составляет 1315 человека, из них охвачено программами общего образования в общеобразовательных организациях района 1209 человек (391 в муниципальных и 818 в государственной).</w:t>
      </w:r>
    </w:p>
    <w:p w14:paraId="1D0364B7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Все общеобразовательные организации укомплектованы на сегодняшний день педагогическими кадрами соответствующей квалификации. Вместе с тем, проблема кадрового обеспечения становится все более заметной, количество скрытых вакансий увеличивается.</w:t>
      </w:r>
    </w:p>
    <w:p w14:paraId="263B726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По состоянию на 01.01.2024 года 100 % муниципальных общеобразовательных организаций района имеют базовые социальные условия обучения (теплые туалеты, наличие пищеблока, спортивного зала, холодное и горячее водоснабжение, компьютерный класс, доступ в Интернет и т.д.). </w:t>
      </w:r>
    </w:p>
    <w:p w14:paraId="519FF26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Обновлен </w:t>
      </w:r>
      <w:r w:rsidRPr="00442A44">
        <w:rPr>
          <w:b/>
          <w:bCs/>
          <w:sz w:val="28"/>
          <w:szCs w:val="28"/>
        </w:rPr>
        <w:t>школьный транспорт</w:t>
      </w:r>
      <w:r w:rsidRPr="00442A44">
        <w:rPr>
          <w:sz w:val="28"/>
          <w:szCs w:val="28"/>
        </w:rPr>
        <w:t xml:space="preserve">. В 2024 года новые автобусы поступили в школу д. </w:t>
      </w:r>
      <w:proofErr w:type="spellStart"/>
      <w:r w:rsidRPr="00442A44">
        <w:rPr>
          <w:sz w:val="28"/>
          <w:szCs w:val="28"/>
        </w:rPr>
        <w:t>Четай</w:t>
      </w:r>
      <w:proofErr w:type="spellEnd"/>
      <w:r w:rsidRPr="00442A44">
        <w:rPr>
          <w:sz w:val="28"/>
          <w:szCs w:val="28"/>
        </w:rPr>
        <w:t xml:space="preserve">, д. Селино и </w:t>
      </w:r>
      <w:proofErr w:type="spellStart"/>
      <w:r w:rsidRPr="00442A44">
        <w:rPr>
          <w:sz w:val="28"/>
          <w:szCs w:val="28"/>
        </w:rPr>
        <w:t>Пестеревскую</w:t>
      </w:r>
      <w:proofErr w:type="spellEnd"/>
      <w:r w:rsidRPr="00442A44">
        <w:rPr>
          <w:sz w:val="28"/>
          <w:szCs w:val="28"/>
        </w:rPr>
        <w:t xml:space="preserve"> школу д. Надежда. Сейчас в 6 образовательных учреждениях имеются школьные автобусы, что позволяет обеспечить подвоз обучающихся к месту учебы. Все автобусы оснащены спутниковой системой ГЛОНАСС, проблесковыми маячками, тахографами. </w:t>
      </w:r>
    </w:p>
    <w:p w14:paraId="0022C98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районе сохранен принцип доступности дополнительного образования для детей.   Всего занято дополнительным образованием в кружках и секциях при школах (муниципальных и государственной) 90 % от общего числа обучающихся школ района. </w:t>
      </w:r>
    </w:p>
    <w:p w14:paraId="519A5320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Кроме того, 1130 обучающихся в возрасте от 5 до 18 лет посещают кружки и секции в учреждениях дополнительного образования (ДЮСШ, ДДТ и МУК). Также дети в возрасте от 5 до 18 лет в количестве 165 человек посещают объединения в МКУ ДО «Детская школа искусств»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Кильмезь. </w:t>
      </w:r>
    </w:p>
    <w:p w14:paraId="2873E1F9" w14:textId="77777777" w:rsidR="003E5639" w:rsidRPr="00442A44" w:rsidRDefault="003E5639" w:rsidP="00B358BC">
      <w:pPr>
        <w:pStyle w:val="af"/>
        <w:ind w:firstLine="567"/>
        <w:jc w:val="both"/>
        <w:rPr>
          <w:spacing w:val="-6"/>
          <w:sz w:val="28"/>
          <w:szCs w:val="28"/>
        </w:rPr>
      </w:pPr>
      <w:r w:rsidRPr="00442A44">
        <w:rPr>
          <w:sz w:val="28"/>
          <w:szCs w:val="28"/>
        </w:rPr>
        <w:t xml:space="preserve">Средняя заработная плата педагогических работников учреждений общего образования, подведомственных управлению образования, составила 31996,49 рублей </w:t>
      </w:r>
      <w:r w:rsidRPr="00442A44">
        <w:rPr>
          <w:spacing w:val="-6"/>
          <w:sz w:val="28"/>
          <w:szCs w:val="28"/>
        </w:rPr>
        <w:t>или 97,6 % от плановой средней заработной платы, установленной на 2024 год Соглашением (в прошлом году – 105,4 %).</w:t>
      </w:r>
    </w:p>
    <w:p w14:paraId="00B0CC2D" w14:textId="77777777" w:rsidR="003E5639" w:rsidRPr="00442A44" w:rsidRDefault="003E5639" w:rsidP="00B358BC">
      <w:pPr>
        <w:pStyle w:val="af"/>
        <w:ind w:firstLine="567"/>
        <w:jc w:val="both"/>
        <w:rPr>
          <w:spacing w:val="-6"/>
          <w:sz w:val="28"/>
          <w:szCs w:val="28"/>
        </w:rPr>
      </w:pPr>
      <w:r w:rsidRPr="00442A44">
        <w:rPr>
          <w:sz w:val="28"/>
          <w:szCs w:val="28"/>
        </w:rPr>
        <w:t xml:space="preserve">Средняя заработная плата педагогических работников учреждений дополнительного образования, подведомственных управлению образования, составила 41186,32 рублей </w:t>
      </w:r>
      <w:r w:rsidRPr="00442A44">
        <w:rPr>
          <w:spacing w:val="-6"/>
          <w:sz w:val="28"/>
          <w:szCs w:val="28"/>
        </w:rPr>
        <w:t>или 105,6 % от плановой средней заработной платы, установленной на 2024 год Соглашением (в прошлом году – 101,1 %).</w:t>
      </w:r>
    </w:p>
    <w:p w14:paraId="19958F1A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</w:p>
    <w:p w14:paraId="199F8721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bookmarkStart w:id="4" w:name="_Hlk195883919"/>
      <w:r w:rsidRPr="00442A44">
        <w:rPr>
          <w:b/>
          <w:bCs/>
          <w:sz w:val="28"/>
          <w:szCs w:val="28"/>
        </w:rPr>
        <w:t>Информация о материально-техническом обеспечении</w:t>
      </w:r>
    </w:p>
    <w:p w14:paraId="180FC230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учреждений образования в 2024 году</w:t>
      </w:r>
    </w:p>
    <w:bookmarkEnd w:id="4"/>
    <w:p w14:paraId="2F99685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lastRenderedPageBreak/>
        <w:t>Все образовательные организации в 2024 году много внимания уделяли проведению текущих ремонтов. Всего на проведение ремонтов было потрачено 3316 тыс. рублей в т.ч. областной бюджет 759 тыс. рублей, местный бюджет 2557 тыс. рублей, по сравнению с 2023 годом сумма ремонтов уменьшилась на 26 %.</w:t>
      </w:r>
    </w:p>
    <w:p w14:paraId="2B43C873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rFonts w:eastAsia="Calibri"/>
          <w:bCs/>
          <w:color w:val="000000"/>
          <w:sz w:val="28"/>
          <w:szCs w:val="28"/>
        </w:rPr>
        <w:t xml:space="preserve">Ремонт </w:t>
      </w:r>
      <w:r w:rsidRPr="00442A44">
        <w:rPr>
          <w:rFonts w:eastAsia="Calibri"/>
          <w:b/>
          <w:color w:val="000000"/>
          <w:sz w:val="28"/>
          <w:szCs w:val="28"/>
        </w:rPr>
        <w:t>системы отопления</w:t>
      </w:r>
      <w:r w:rsidRPr="00442A44">
        <w:rPr>
          <w:rFonts w:eastAsia="Calibri"/>
          <w:bCs/>
          <w:color w:val="000000"/>
          <w:sz w:val="28"/>
          <w:szCs w:val="28"/>
        </w:rPr>
        <w:t xml:space="preserve"> проведен </w:t>
      </w:r>
      <w:r w:rsidRPr="00442A44">
        <w:rPr>
          <w:sz w:val="28"/>
          <w:szCs w:val="28"/>
        </w:rPr>
        <w:t xml:space="preserve">в школе д. </w:t>
      </w:r>
      <w:proofErr w:type="spellStart"/>
      <w:r w:rsidRPr="00442A44">
        <w:rPr>
          <w:sz w:val="28"/>
          <w:szCs w:val="28"/>
        </w:rPr>
        <w:t>Четай</w:t>
      </w:r>
      <w:proofErr w:type="spellEnd"/>
      <w:r w:rsidRPr="00442A44">
        <w:rPr>
          <w:sz w:val="28"/>
          <w:szCs w:val="28"/>
        </w:rPr>
        <w:t xml:space="preserve"> (298,5 тыс. руб.),</w:t>
      </w:r>
      <w:r w:rsidRPr="00442A44">
        <w:rPr>
          <w:rFonts w:eastAsia="Calibri"/>
          <w:bCs/>
          <w:color w:val="000000"/>
          <w:sz w:val="28"/>
          <w:szCs w:val="28"/>
        </w:rPr>
        <w:t xml:space="preserve"> проведено обслуживание системы отопления </w:t>
      </w:r>
      <w:r w:rsidRPr="00442A44">
        <w:rPr>
          <w:sz w:val="28"/>
          <w:szCs w:val="28"/>
        </w:rPr>
        <w:t xml:space="preserve">в </w:t>
      </w:r>
      <w:r w:rsidRPr="00442A44">
        <w:rPr>
          <w:rFonts w:eastAsia="Calibri"/>
          <w:bCs/>
          <w:color w:val="000000"/>
          <w:sz w:val="28"/>
          <w:szCs w:val="28"/>
        </w:rPr>
        <w:t xml:space="preserve">д/с «Колосок» (46,75 тыс. руб.), аварийный ремонт теплотрассы в д/с «Солнышко» (767,0 тыс. руб.), проведены работы по защите теплотрассы от воздействия окружающей среды в </w:t>
      </w:r>
      <w:r w:rsidRPr="00442A44">
        <w:rPr>
          <w:sz w:val="28"/>
          <w:szCs w:val="28"/>
        </w:rPr>
        <w:t xml:space="preserve">школе д. Рыбная Ватага (16,0 </w:t>
      </w:r>
      <w:proofErr w:type="spellStart"/>
      <w:r w:rsidRPr="00442A44">
        <w:rPr>
          <w:sz w:val="28"/>
          <w:szCs w:val="28"/>
        </w:rPr>
        <w:t>тыс.руб</w:t>
      </w:r>
      <w:proofErr w:type="spellEnd"/>
      <w:r w:rsidRPr="00442A44">
        <w:rPr>
          <w:sz w:val="28"/>
          <w:szCs w:val="28"/>
        </w:rPr>
        <w:t xml:space="preserve">.). Отремонтирована дымовая труба в котельной </w:t>
      </w:r>
      <w:proofErr w:type="spellStart"/>
      <w:r w:rsidRPr="00442A44">
        <w:rPr>
          <w:sz w:val="28"/>
          <w:szCs w:val="28"/>
        </w:rPr>
        <w:t>Вихаревской</w:t>
      </w:r>
      <w:proofErr w:type="spellEnd"/>
      <w:r w:rsidRPr="00442A44">
        <w:rPr>
          <w:sz w:val="28"/>
          <w:szCs w:val="28"/>
        </w:rPr>
        <w:t xml:space="preserve"> (620,0 тыс. руб.), </w:t>
      </w:r>
      <w:proofErr w:type="spellStart"/>
      <w:r w:rsidRPr="00442A44">
        <w:rPr>
          <w:sz w:val="28"/>
          <w:szCs w:val="28"/>
        </w:rPr>
        <w:t>Пестеревской</w:t>
      </w:r>
      <w:proofErr w:type="spellEnd"/>
      <w:r w:rsidRPr="00442A44">
        <w:rPr>
          <w:sz w:val="28"/>
          <w:szCs w:val="28"/>
        </w:rPr>
        <w:t xml:space="preserve"> школ (160,0 тыс. руб.).  Отремонтирован котел в котельной школы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 (56,0 тыс. руб.) и д. Малая Кильмезь (25,2 </w:t>
      </w:r>
      <w:proofErr w:type="spellStart"/>
      <w:r w:rsidRPr="00442A44">
        <w:rPr>
          <w:sz w:val="28"/>
          <w:szCs w:val="28"/>
        </w:rPr>
        <w:t>тыс.руб</w:t>
      </w:r>
      <w:proofErr w:type="spellEnd"/>
      <w:r w:rsidRPr="00442A44">
        <w:rPr>
          <w:sz w:val="28"/>
          <w:szCs w:val="28"/>
        </w:rPr>
        <w:t xml:space="preserve">.). Установлен прибор учета тепловой энергии в здании Дома творчества (232,9 </w:t>
      </w:r>
      <w:proofErr w:type="spellStart"/>
      <w:r w:rsidRPr="00442A44">
        <w:rPr>
          <w:sz w:val="28"/>
          <w:szCs w:val="28"/>
        </w:rPr>
        <w:t>тыс.руб</w:t>
      </w:r>
      <w:proofErr w:type="spellEnd"/>
      <w:r w:rsidRPr="00442A44">
        <w:rPr>
          <w:sz w:val="28"/>
          <w:szCs w:val="28"/>
        </w:rPr>
        <w:t xml:space="preserve">.). </w:t>
      </w:r>
    </w:p>
    <w:p w14:paraId="626DBDE0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Ремонт крыши котельной и гаража проведен в </w:t>
      </w:r>
      <w:proofErr w:type="spellStart"/>
      <w:r w:rsidRPr="00442A44">
        <w:rPr>
          <w:sz w:val="28"/>
          <w:szCs w:val="28"/>
        </w:rPr>
        <w:t>Пестеревской</w:t>
      </w:r>
      <w:proofErr w:type="spellEnd"/>
      <w:r w:rsidRPr="00442A44">
        <w:rPr>
          <w:sz w:val="28"/>
          <w:szCs w:val="28"/>
        </w:rPr>
        <w:t xml:space="preserve"> СОШ (130,0 тыс. руб.). </w:t>
      </w:r>
    </w:p>
    <w:p w14:paraId="271A379F" w14:textId="77777777" w:rsidR="003E5639" w:rsidRPr="00442A44" w:rsidRDefault="003E5639" w:rsidP="00B358BC">
      <w:pPr>
        <w:pStyle w:val="af"/>
        <w:ind w:firstLine="567"/>
        <w:jc w:val="both"/>
        <w:rPr>
          <w:rFonts w:eastAsia="Calibri"/>
          <w:color w:val="000000"/>
          <w:sz w:val="28"/>
          <w:szCs w:val="28"/>
        </w:rPr>
      </w:pPr>
      <w:r w:rsidRPr="00442A44">
        <w:rPr>
          <w:sz w:val="28"/>
          <w:szCs w:val="28"/>
        </w:rPr>
        <w:t xml:space="preserve">Выполнены работы по ремонту крыльца центрального входа в </w:t>
      </w:r>
      <w:r w:rsidRPr="00442A44">
        <w:rPr>
          <w:rFonts w:eastAsia="Calibri"/>
          <w:color w:val="000000"/>
          <w:sz w:val="28"/>
          <w:szCs w:val="28"/>
        </w:rPr>
        <w:t xml:space="preserve">д/с «Колосок» (174,0 </w:t>
      </w:r>
      <w:proofErr w:type="spellStart"/>
      <w:r w:rsidRPr="00442A44">
        <w:rPr>
          <w:rFonts w:eastAsia="Calibri"/>
          <w:color w:val="000000"/>
          <w:sz w:val="28"/>
          <w:szCs w:val="28"/>
        </w:rPr>
        <w:t>тыс.руб</w:t>
      </w:r>
      <w:proofErr w:type="spellEnd"/>
      <w:r w:rsidRPr="00442A44">
        <w:rPr>
          <w:rFonts w:eastAsia="Calibri"/>
          <w:color w:val="000000"/>
          <w:sz w:val="28"/>
          <w:szCs w:val="28"/>
        </w:rPr>
        <w:t>.).</w:t>
      </w:r>
    </w:p>
    <w:p w14:paraId="33D48682" w14:textId="77777777" w:rsidR="003E5639" w:rsidRPr="00442A44" w:rsidRDefault="003E5639" w:rsidP="00B358BC">
      <w:pPr>
        <w:pStyle w:val="af"/>
        <w:ind w:firstLine="567"/>
        <w:jc w:val="both"/>
        <w:rPr>
          <w:color w:val="FF0000"/>
          <w:sz w:val="28"/>
          <w:szCs w:val="28"/>
        </w:rPr>
      </w:pPr>
      <w:r w:rsidRPr="00442A44">
        <w:rPr>
          <w:sz w:val="28"/>
          <w:szCs w:val="28"/>
        </w:rPr>
        <w:t xml:space="preserve">Осуществлен ремонт полов и потолка в школе д. Малая Кильмезь (63,0 </w:t>
      </w:r>
      <w:proofErr w:type="spellStart"/>
      <w:r w:rsidRPr="00442A44">
        <w:rPr>
          <w:sz w:val="28"/>
          <w:szCs w:val="28"/>
        </w:rPr>
        <w:t>тыс.руб</w:t>
      </w:r>
      <w:proofErr w:type="spellEnd"/>
      <w:r w:rsidRPr="00442A44">
        <w:rPr>
          <w:sz w:val="28"/>
          <w:szCs w:val="28"/>
        </w:rPr>
        <w:t xml:space="preserve">.), в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 (20,0 тыс. руб.), в </w:t>
      </w:r>
      <w:proofErr w:type="spellStart"/>
      <w:r w:rsidRPr="00442A44">
        <w:rPr>
          <w:sz w:val="28"/>
          <w:szCs w:val="28"/>
        </w:rPr>
        <w:t>МУКе</w:t>
      </w:r>
      <w:proofErr w:type="spellEnd"/>
      <w:r w:rsidRPr="00442A44">
        <w:rPr>
          <w:sz w:val="28"/>
          <w:szCs w:val="28"/>
        </w:rPr>
        <w:t xml:space="preserve"> (40,0 тыс. руб.).</w:t>
      </w:r>
    </w:p>
    <w:p w14:paraId="7B390875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Заменены окна в коридоре школы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 (234,0 тыс. руб.), а также в пищеблоке школы д. Паска (70,0 </w:t>
      </w:r>
      <w:proofErr w:type="spellStart"/>
      <w:r w:rsidRPr="00442A44">
        <w:rPr>
          <w:sz w:val="28"/>
          <w:szCs w:val="28"/>
        </w:rPr>
        <w:t>тыс</w:t>
      </w:r>
      <w:proofErr w:type="spellEnd"/>
      <w:r w:rsidRPr="00442A44">
        <w:rPr>
          <w:sz w:val="28"/>
          <w:szCs w:val="28"/>
        </w:rPr>
        <w:t xml:space="preserve"> руб.).</w:t>
      </w:r>
    </w:p>
    <w:p w14:paraId="56066B89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Приведены в соответствие с </w:t>
      </w:r>
      <w:proofErr w:type="spellStart"/>
      <w:r w:rsidRPr="00442A44">
        <w:rPr>
          <w:rFonts w:eastAsia="Calibri"/>
          <w:color w:val="000000"/>
          <w:sz w:val="28"/>
          <w:szCs w:val="28"/>
        </w:rPr>
        <w:t>санитарно</w:t>
      </w:r>
      <w:proofErr w:type="spellEnd"/>
      <w:r w:rsidRPr="00442A44">
        <w:rPr>
          <w:rFonts w:eastAsia="Calibri"/>
          <w:color w:val="000000"/>
          <w:sz w:val="28"/>
          <w:szCs w:val="28"/>
        </w:rPr>
        <w:t xml:space="preserve">–противоэпидемическими </w:t>
      </w:r>
      <w:r w:rsidRPr="00442A44">
        <w:rPr>
          <w:sz w:val="28"/>
          <w:szCs w:val="28"/>
        </w:rPr>
        <w:t xml:space="preserve">требованиями </w:t>
      </w:r>
      <w:r w:rsidRPr="00442A44">
        <w:rPr>
          <w:rFonts w:eastAsia="Calibri"/>
          <w:color w:val="000000"/>
          <w:sz w:val="28"/>
          <w:szCs w:val="28"/>
        </w:rPr>
        <w:t>пищеблоки</w:t>
      </w:r>
      <w:r w:rsidRPr="00442A44">
        <w:rPr>
          <w:rFonts w:eastAsia="Calibri"/>
          <w:bCs/>
          <w:color w:val="000000"/>
          <w:sz w:val="28"/>
          <w:szCs w:val="28"/>
        </w:rPr>
        <w:t xml:space="preserve"> образовательных организаций. Заменили линолеум,</w:t>
      </w:r>
      <w:r w:rsidRPr="00442A44">
        <w:rPr>
          <w:sz w:val="28"/>
          <w:szCs w:val="28"/>
        </w:rPr>
        <w:t xml:space="preserve"> установили новую вытяжку</w:t>
      </w:r>
      <w:r w:rsidRPr="00442A44">
        <w:rPr>
          <w:rFonts w:eastAsia="Calibri"/>
          <w:bCs/>
          <w:color w:val="000000"/>
          <w:sz w:val="28"/>
          <w:szCs w:val="28"/>
        </w:rPr>
        <w:t xml:space="preserve"> в пищеблоке </w:t>
      </w:r>
      <w:proofErr w:type="spellStart"/>
      <w:r w:rsidRPr="00442A44">
        <w:rPr>
          <w:sz w:val="28"/>
          <w:szCs w:val="28"/>
        </w:rPr>
        <w:t>Пестеревской</w:t>
      </w:r>
      <w:proofErr w:type="spellEnd"/>
      <w:r w:rsidRPr="00442A44">
        <w:rPr>
          <w:sz w:val="28"/>
          <w:szCs w:val="28"/>
        </w:rPr>
        <w:t xml:space="preserve"> и </w:t>
      </w:r>
      <w:proofErr w:type="spellStart"/>
      <w:r w:rsidRPr="00442A44">
        <w:rPr>
          <w:sz w:val="28"/>
          <w:szCs w:val="28"/>
        </w:rPr>
        <w:t>Паскинской</w:t>
      </w:r>
      <w:proofErr w:type="spellEnd"/>
      <w:r w:rsidRPr="00442A44">
        <w:rPr>
          <w:sz w:val="28"/>
          <w:szCs w:val="28"/>
        </w:rPr>
        <w:t xml:space="preserve"> школах. Приобретены новые производственные столы в школы д. Малая Кильмезь, Зимник и </w:t>
      </w:r>
      <w:proofErr w:type="spellStart"/>
      <w:r w:rsidRPr="00442A44">
        <w:rPr>
          <w:sz w:val="28"/>
          <w:szCs w:val="28"/>
        </w:rPr>
        <w:t>Карманкино</w:t>
      </w:r>
      <w:proofErr w:type="spellEnd"/>
      <w:r w:rsidRPr="00442A44">
        <w:rPr>
          <w:sz w:val="28"/>
          <w:szCs w:val="28"/>
        </w:rPr>
        <w:t xml:space="preserve">. Обновлена посуда на сумму 130,0 тысяч. Приобретена электрическая плита на пищеблок в д. Малая Кильмезь (48 тыс. руб.), новое холодильное оборудование появилось в </w:t>
      </w:r>
      <w:proofErr w:type="spellStart"/>
      <w:r w:rsidRPr="00442A44">
        <w:rPr>
          <w:sz w:val="28"/>
          <w:szCs w:val="28"/>
        </w:rPr>
        <w:t>Четае</w:t>
      </w:r>
      <w:proofErr w:type="spellEnd"/>
      <w:r w:rsidRPr="00442A44">
        <w:rPr>
          <w:sz w:val="28"/>
          <w:szCs w:val="28"/>
        </w:rPr>
        <w:t xml:space="preserve"> и Паске.</w:t>
      </w:r>
    </w:p>
    <w:p w14:paraId="4F584A80" w14:textId="77777777" w:rsidR="003E5639" w:rsidRPr="00442A44" w:rsidRDefault="003E5639" w:rsidP="00B358BC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обеспечение </w:t>
      </w:r>
      <w:r w:rsidRPr="00442A44">
        <w:rPr>
          <w:rFonts w:ascii="Times New Roman" w:hAnsi="Times New Roman" w:cs="Times New Roman"/>
          <w:b/>
          <w:color w:val="000000"/>
          <w:sz w:val="28"/>
          <w:szCs w:val="28"/>
        </w:rPr>
        <w:t>пожарной безопасности</w:t>
      </w:r>
      <w:r w:rsidRPr="00442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муниципальных образовательных организациях на 2024 год в бюджете района предусмотрено </w:t>
      </w:r>
      <w:r w:rsidRPr="00442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1 032,337 </w:t>
      </w:r>
      <w:proofErr w:type="spellStart"/>
      <w:r w:rsidRPr="00442A44">
        <w:rPr>
          <w:rFonts w:ascii="Times New Roman" w:hAnsi="Times New Roman" w:cs="Times New Roman"/>
          <w:b/>
          <w:color w:val="000000"/>
          <w:sz w:val="28"/>
          <w:szCs w:val="28"/>
        </w:rPr>
        <w:t>тыс.руб</w:t>
      </w:r>
      <w:proofErr w:type="spellEnd"/>
      <w:r w:rsidRPr="00442A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Это средства на обслуживание пожарной сигнализации - 118,754 тыс. руб., на обслуживание системы оповещения (радиосигнал) – 170,478 </w:t>
      </w:r>
      <w:proofErr w:type="spellStart"/>
      <w:r w:rsidRPr="00442A44">
        <w:rPr>
          <w:rFonts w:ascii="Times New Roman" w:hAnsi="Times New Roman" w:cs="Times New Roman"/>
          <w:bCs/>
          <w:color w:val="000000"/>
          <w:sz w:val="28"/>
          <w:szCs w:val="28"/>
        </w:rPr>
        <w:t>тыс.руб</w:t>
      </w:r>
      <w:proofErr w:type="spellEnd"/>
      <w:r w:rsidRPr="00442A44">
        <w:rPr>
          <w:rFonts w:ascii="Times New Roman" w:hAnsi="Times New Roman" w:cs="Times New Roman"/>
          <w:bCs/>
          <w:color w:val="000000"/>
          <w:sz w:val="28"/>
          <w:szCs w:val="28"/>
        </w:rPr>
        <w:t>., на оказание услуг по контролю качества огнезащитной обработки и чердачных помещений – 413,7 тыс. руб., замеры сопротивления 80,505 тыс. руб. приобретение огнетушителей, отремонтирована электропроводка и заменены светильники на общую сумму 225,0 тыс. рублей.</w:t>
      </w:r>
    </w:p>
    <w:p w14:paraId="092EE147" w14:textId="77777777" w:rsidR="003E5639" w:rsidRPr="00442A44" w:rsidRDefault="003E5639" w:rsidP="00B358BC">
      <w:pPr>
        <w:pStyle w:val="af"/>
        <w:ind w:firstLine="567"/>
        <w:jc w:val="both"/>
        <w:rPr>
          <w:bCs/>
          <w:sz w:val="28"/>
          <w:szCs w:val="28"/>
        </w:rPr>
      </w:pPr>
      <w:r w:rsidRPr="00442A44">
        <w:rPr>
          <w:bCs/>
          <w:color w:val="000000"/>
          <w:sz w:val="28"/>
          <w:szCs w:val="28"/>
        </w:rPr>
        <w:t xml:space="preserve">В 2024 году для укрепления материально-технической базы в </w:t>
      </w:r>
      <w:r w:rsidRPr="00442A44">
        <w:rPr>
          <w:rFonts w:eastAsia="Calibri"/>
          <w:bCs/>
          <w:color w:val="000000"/>
          <w:sz w:val="28"/>
          <w:szCs w:val="28"/>
        </w:rPr>
        <w:t xml:space="preserve">муниципальных образовательных организациях </w:t>
      </w:r>
      <w:r w:rsidRPr="00442A44">
        <w:rPr>
          <w:bCs/>
          <w:color w:val="000000"/>
          <w:sz w:val="28"/>
          <w:szCs w:val="28"/>
        </w:rPr>
        <w:t>н</w:t>
      </w:r>
      <w:r w:rsidRPr="00442A44">
        <w:rPr>
          <w:rFonts w:eastAsia="Calibri"/>
          <w:bCs/>
          <w:color w:val="000000"/>
          <w:sz w:val="28"/>
          <w:szCs w:val="28"/>
        </w:rPr>
        <w:t xml:space="preserve">а средства местного бюджета приобретены </w:t>
      </w:r>
      <w:r w:rsidRPr="00442A44">
        <w:rPr>
          <w:bCs/>
          <w:color w:val="000000"/>
          <w:sz w:val="28"/>
          <w:szCs w:val="28"/>
        </w:rPr>
        <w:t>спортинвентарь</w:t>
      </w:r>
      <w:r w:rsidRPr="00442A44">
        <w:rPr>
          <w:rFonts w:eastAsia="Calibri"/>
          <w:bCs/>
          <w:color w:val="000000"/>
          <w:sz w:val="28"/>
          <w:szCs w:val="28"/>
        </w:rPr>
        <w:t xml:space="preserve"> </w:t>
      </w:r>
      <w:r w:rsidRPr="00442A44">
        <w:rPr>
          <w:bCs/>
          <w:color w:val="000000"/>
          <w:sz w:val="28"/>
          <w:szCs w:val="28"/>
        </w:rPr>
        <w:t xml:space="preserve">на сумму 128,9 тыс. руб., </w:t>
      </w:r>
      <w:r w:rsidRPr="00442A44">
        <w:rPr>
          <w:sz w:val="28"/>
          <w:szCs w:val="28"/>
        </w:rPr>
        <w:t xml:space="preserve">мебель на сумму 230 тыс. руб.,  </w:t>
      </w:r>
      <w:r w:rsidRPr="00442A44">
        <w:rPr>
          <w:rFonts w:eastAsia="Calibri"/>
          <w:sz w:val="28"/>
          <w:szCs w:val="28"/>
        </w:rPr>
        <w:t xml:space="preserve"> </w:t>
      </w:r>
      <w:r w:rsidRPr="00442A44">
        <w:rPr>
          <w:sz w:val="28"/>
          <w:szCs w:val="28"/>
        </w:rPr>
        <w:t>обновлены игрушки в детских садах на сумму</w:t>
      </w:r>
      <w:r w:rsidRPr="00442A44">
        <w:rPr>
          <w:rFonts w:eastAsia="Calibri"/>
          <w:sz w:val="28"/>
          <w:szCs w:val="28"/>
        </w:rPr>
        <w:t xml:space="preserve"> (</w:t>
      </w:r>
      <w:r w:rsidRPr="00442A44">
        <w:rPr>
          <w:sz w:val="28"/>
          <w:szCs w:val="28"/>
        </w:rPr>
        <w:t xml:space="preserve">60 </w:t>
      </w:r>
      <w:r w:rsidRPr="00442A44">
        <w:rPr>
          <w:rFonts w:eastAsia="Calibri"/>
          <w:sz w:val="28"/>
          <w:szCs w:val="28"/>
        </w:rPr>
        <w:t xml:space="preserve">тыс. руб.). В </w:t>
      </w:r>
      <w:r w:rsidRPr="00442A44">
        <w:rPr>
          <w:sz w:val="28"/>
          <w:szCs w:val="28"/>
        </w:rPr>
        <w:t xml:space="preserve">д/с "Родничок" приобретен снегоуборщик, в МУК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– катамаран, в д/с "Колосок"- постельное белье, в ДДТ– </w:t>
      </w:r>
      <w:proofErr w:type="spellStart"/>
      <w:r w:rsidRPr="00442A44">
        <w:rPr>
          <w:sz w:val="28"/>
          <w:szCs w:val="28"/>
        </w:rPr>
        <w:t>буто</w:t>
      </w:r>
      <w:proofErr w:type="spellEnd"/>
      <w:r w:rsidRPr="00442A44">
        <w:rPr>
          <w:sz w:val="28"/>
          <w:szCs w:val="28"/>
        </w:rPr>
        <w:t>-маты, швейные машинки - в</w:t>
      </w:r>
      <w:r w:rsidRPr="00442A44">
        <w:rPr>
          <w:rFonts w:eastAsia="Calibri"/>
          <w:sz w:val="28"/>
          <w:szCs w:val="28"/>
        </w:rPr>
        <w:t xml:space="preserve"> </w:t>
      </w:r>
      <w:r w:rsidRPr="00442A44">
        <w:rPr>
          <w:sz w:val="28"/>
          <w:szCs w:val="28"/>
        </w:rPr>
        <w:t xml:space="preserve">д/с </w:t>
      </w:r>
      <w:r w:rsidRPr="00442A44">
        <w:rPr>
          <w:sz w:val="28"/>
          <w:szCs w:val="28"/>
        </w:rPr>
        <w:lastRenderedPageBreak/>
        <w:t xml:space="preserve">"Родничок" и в </w:t>
      </w:r>
      <w:r w:rsidRPr="00442A44">
        <w:rPr>
          <w:rFonts w:eastAsia="Calibri"/>
          <w:bCs/>
          <w:color w:val="000000"/>
          <w:sz w:val="28"/>
          <w:szCs w:val="28"/>
        </w:rPr>
        <w:t>д/с «Солнышко».</w:t>
      </w:r>
      <w:r w:rsidRPr="00442A44">
        <w:rPr>
          <w:bCs/>
          <w:sz w:val="28"/>
          <w:szCs w:val="28"/>
        </w:rPr>
        <w:t xml:space="preserve"> Общая сумма составила 2315 тыс. рублей, что на 700 тыс. рублей меньше, чем в 2023 году.</w:t>
      </w:r>
    </w:p>
    <w:p w14:paraId="66850CEC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рамках реализации федерального проекта «Современная школа» национального проекта «Образование» в нашем районе в 5 общеобразовательных учреждениях (МКОУ ООШ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, МКОУ ООШ д. </w:t>
      </w:r>
      <w:proofErr w:type="spellStart"/>
      <w:r w:rsidRPr="00442A44">
        <w:rPr>
          <w:sz w:val="28"/>
          <w:szCs w:val="28"/>
        </w:rPr>
        <w:t>Четай</w:t>
      </w:r>
      <w:proofErr w:type="spellEnd"/>
      <w:r w:rsidRPr="00442A44">
        <w:rPr>
          <w:sz w:val="28"/>
          <w:szCs w:val="28"/>
        </w:rPr>
        <w:t xml:space="preserve">, МКОУ ООШ д. Селино, МКОУ ООШ д. </w:t>
      </w:r>
      <w:proofErr w:type="spellStart"/>
      <w:r w:rsidRPr="00442A44">
        <w:rPr>
          <w:sz w:val="28"/>
          <w:szCs w:val="28"/>
        </w:rPr>
        <w:t>Карманкино</w:t>
      </w:r>
      <w:proofErr w:type="spellEnd"/>
      <w:r w:rsidRPr="00442A44">
        <w:rPr>
          <w:sz w:val="28"/>
          <w:szCs w:val="28"/>
        </w:rPr>
        <w:t>, МКОУ ООШ д. Зимник) созданы Центры «</w:t>
      </w:r>
      <w:r w:rsidRPr="00442A44">
        <w:rPr>
          <w:b/>
          <w:bCs/>
          <w:sz w:val="28"/>
          <w:szCs w:val="28"/>
        </w:rPr>
        <w:t>Точка роста</w:t>
      </w:r>
      <w:r w:rsidRPr="00442A44">
        <w:rPr>
          <w:sz w:val="28"/>
          <w:szCs w:val="28"/>
        </w:rPr>
        <w:t xml:space="preserve">» естественно-научной и технологической направленностей, которые позволили улучшить базу и расширить возможности освоения обучающимися основных и дополнительных общеобразовательных программ цифрового, естественнонаучного и технического профилей. Основной задачей деятельности Центров является повышение качества образовательной среды для 100 % обучающихся образовательной организации. </w:t>
      </w:r>
    </w:p>
    <w:p w14:paraId="194DB96A" w14:textId="77777777" w:rsidR="003E5639" w:rsidRPr="00442A44" w:rsidRDefault="003E5639" w:rsidP="00B358BC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Для подготовки образовательного пространства для Центров «Точка роста» из областного бюджета для каждой общеобразовательной организации выделены денежные средства в размере 300,0 тыс. рублей Выделенные средства (1515,5 тыс. руб.) направлены на реализацию мероприятий по подготовке образовательного пространства в общеобразовательных организациях, на базе которых создаются Центры «Точка роста». Закуплена новая мебель, строительные материалы для ремонта помещений. </w:t>
      </w:r>
    </w:p>
    <w:p w14:paraId="55CEDEC3" w14:textId="77777777" w:rsidR="003E5639" w:rsidRPr="00442A44" w:rsidRDefault="003E5639" w:rsidP="00B358BC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>На федеральные средства для каждого Центра «Точка роста» приобретены комплекты оборудования, расходные материалы, средства обучения и воспитания естественно-научной и технологической направленностей (цифровые лаборатории по биологии, химии, физике, микроскопы цифровые, МФУ, ноутбуки, оборудование для демонстрационных опытов по химии и физике, наборы посуды и оборудования для ученических опытов, образовательные наборы для изучения многокомпонентных робототехнических систем и манипуляционных роботов,) на общую сумму – 10 058,19 тыс. рублей.</w:t>
      </w:r>
      <w:r w:rsidRPr="00442A44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14:paraId="7C44D513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рамках реализации федерального проекта «Цифровая образовательная среда» национального проекта «Образование» образовательные организации Кильмезского района (МКОУ ООШ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, МКОУ ООШ д. Зимник) оснащены современным оборудованием: ноутбуки, </w:t>
      </w:r>
      <w:proofErr w:type="spellStart"/>
      <w:r w:rsidRPr="00442A44">
        <w:rPr>
          <w:sz w:val="28"/>
          <w:szCs w:val="28"/>
        </w:rPr>
        <w:t>мфу</w:t>
      </w:r>
      <w:proofErr w:type="spellEnd"/>
      <w:r w:rsidRPr="00442A44">
        <w:rPr>
          <w:sz w:val="28"/>
          <w:szCs w:val="28"/>
        </w:rPr>
        <w:t>, телевизоры, интерактивные доски, проекторы, камеры видеонаблюдения на общую сумму – 6 813,08 тыс. руб. Все оборудование установлено в учебные классы.</w:t>
      </w:r>
    </w:p>
    <w:p w14:paraId="77AF2BD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в ДДТ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приобретено театральное оборудование и светящиеся кубы для реализации дополнительных общеразвивающих программ всех направленностей на сумму 195,635 тыс. руб.</w:t>
      </w:r>
    </w:p>
    <w:p w14:paraId="1632C82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рамках национального проекта «Образование» регионального проекта «Патриотическое воспитание граждан в Кировской области» в общеобразовательных организациях работают советников директора по воспитанию и взаимодействию с детскими общественными объединениями и обеспечена их деятельность на сумму 955,9 тыс. рублей.</w:t>
      </w:r>
    </w:p>
    <w:p w14:paraId="353463C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lastRenderedPageBreak/>
        <w:t>В ходе реализации мероприятий «Финансовая поддержка детско-юношеского спорта», предусмотренных в государственной программе Кировской области "Развитие физической культуры и спорта" в 2024 году ДЮСШ д. Малая Кильмезь приобретены тренажеры для пауэрлифтинга, спортивное оборудование для лыжных гонок, настольного тенниса (500 тыс. руб.), а также предусмотрены средства на организацию работы с одаренными детьми в сфере физкультуры и спорта в виде оплаты проезда на областные соревнования и проживания детей (250 тыс. руб.).</w:t>
      </w:r>
    </w:p>
    <w:p w14:paraId="35E5395D" w14:textId="77777777" w:rsidR="003E5639" w:rsidRPr="00442A44" w:rsidRDefault="003E5639" w:rsidP="00B358BC">
      <w:pPr>
        <w:pStyle w:val="af"/>
        <w:ind w:firstLine="567"/>
        <w:jc w:val="both"/>
        <w:rPr>
          <w:rFonts w:eastAsia="Calibri"/>
          <w:sz w:val="28"/>
          <w:szCs w:val="28"/>
        </w:rPr>
      </w:pPr>
      <w:r w:rsidRPr="00442A44">
        <w:rPr>
          <w:sz w:val="28"/>
          <w:szCs w:val="28"/>
        </w:rPr>
        <w:t xml:space="preserve">С целью выполнения предписаний надзорных органов и приведения зданий в соответствии с требованиями, предъявляемыми к безопасности в процессе эксплуатации с использованием средств областного бюджета проведено обследование </w:t>
      </w:r>
      <w:r w:rsidRPr="00442A44">
        <w:rPr>
          <w:b/>
          <w:bCs/>
          <w:sz w:val="28"/>
          <w:szCs w:val="28"/>
        </w:rPr>
        <w:t>технического состояния зданий</w:t>
      </w:r>
      <w:r w:rsidRPr="00442A44">
        <w:rPr>
          <w:sz w:val="28"/>
          <w:szCs w:val="28"/>
        </w:rPr>
        <w:t xml:space="preserve"> и сооружений в 6 образовательных организациях </w:t>
      </w:r>
      <w:r w:rsidRPr="00442A44">
        <w:rPr>
          <w:rFonts w:eastAsia="Calibri"/>
          <w:sz w:val="28"/>
          <w:szCs w:val="28"/>
        </w:rPr>
        <w:t xml:space="preserve">(МКОУ ООШ д. Малая Кильмезь, МКОУ ООШ д. </w:t>
      </w:r>
      <w:proofErr w:type="spellStart"/>
      <w:r w:rsidRPr="00442A44">
        <w:rPr>
          <w:rFonts w:eastAsia="Calibri"/>
          <w:sz w:val="28"/>
          <w:szCs w:val="28"/>
        </w:rPr>
        <w:t>Четай</w:t>
      </w:r>
      <w:proofErr w:type="spellEnd"/>
      <w:r w:rsidRPr="00442A44">
        <w:rPr>
          <w:rFonts w:eastAsia="Calibri"/>
          <w:sz w:val="28"/>
          <w:szCs w:val="28"/>
        </w:rPr>
        <w:t xml:space="preserve">, МКОУ ООШ д. Селино, МКОУ ООШ д. </w:t>
      </w:r>
      <w:proofErr w:type="spellStart"/>
      <w:r w:rsidRPr="00442A44">
        <w:rPr>
          <w:rFonts w:eastAsia="Calibri"/>
          <w:sz w:val="28"/>
          <w:szCs w:val="28"/>
        </w:rPr>
        <w:t>Карманкино</w:t>
      </w:r>
      <w:proofErr w:type="spellEnd"/>
      <w:r w:rsidRPr="00442A44">
        <w:rPr>
          <w:rFonts w:eastAsia="Calibri"/>
          <w:sz w:val="28"/>
          <w:szCs w:val="28"/>
        </w:rPr>
        <w:t xml:space="preserve">, МКОУ ООШ д. Зимник, МКОУ ООШ д. Большой </w:t>
      </w:r>
      <w:proofErr w:type="spellStart"/>
      <w:r w:rsidRPr="00442A44">
        <w:rPr>
          <w:rFonts w:eastAsia="Calibri"/>
          <w:sz w:val="28"/>
          <w:szCs w:val="28"/>
        </w:rPr>
        <w:t>Порек</w:t>
      </w:r>
      <w:proofErr w:type="spellEnd"/>
      <w:r w:rsidRPr="00442A44">
        <w:rPr>
          <w:rFonts w:eastAsia="Calibri"/>
          <w:sz w:val="28"/>
          <w:szCs w:val="28"/>
        </w:rPr>
        <w:t>) на общую сумму 597,10 тыс. рублей.</w:t>
      </w:r>
    </w:p>
    <w:p w14:paraId="35D67DBA" w14:textId="77777777" w:rsidR="003E5639" w:rsidRPr="00442A44" w:rsidRDefault="003E5639" w:rsidP="00B358BC">
      <w:pPr>
        <w:pStyle w:val="af"/>
        <w:ind w:firstLine="567"/>
        <w:jc w:val="both"/>
        <w:rPr>
          <w:rFonts w:eastAsia="Calibri"/>
          <w:sz w:val="28"/>
          <w:szCs w:val="28"/>
        </w:rPr>
      </w:pPr>
    </w:p>
    <w:p w14:paraId="00A2135A" w14:textId="77777777" w:rsidR="003E5639" w:rsidRPr="00442A44" w:rsidRDefault="003E5639" w:rsidP="00B358BC">
      <w:pPr>
        <w:pStyle w:val="af"/>
        <w:jc w:val="right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>Таблица 3</w:t>
      </w:r>
    </w:p>
    <w:p w14:paraId="64CD21CF" w14:textId="77777777" w:rsidR="003E5639" w:rsidRPr="00442A44" w:rsidRDefault="003E5639" w:rsidP="00B358BC">
      <w:pPr>
        <w:pStyle w:val="af"/>
        <w:jc w:val="center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>Основные показатели отрасли «Образование»</w:t>
      </w:r>
    </w:p>
    <w:tbl>
      <w:tblPr>
        <w:tblW w:w="9796" w:type="dxa"/>
        <w:tblCellSpacing w:w="0" w:type="dxa"/>
        <w:tblInd w:w="-1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5386"/>
        <w:gridCol w:w="864"/>
        <w:gridCol w:w="836"/>
        <w:gridCol w:w="992"/>
        <w:gridCol w:w="1008"/>
      </w:tblGrid>
      <w:tr w:rsidR="003E5639" w:rsidRPr="00442A44" w14:paraId="657BAF89" w14:textId="77777777" w:rsidTr="00F361F3">
        <w:trPr>
          <w:trHeight w:val="693"/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C96F24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</w:p>
          <w:p w14:paraId="35DA025C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№ </w:t>
            </w:r>
            <w:r w:rsidRPr="00442A44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799587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0E3AD4A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Ед. изм.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597BC47A" w14:textId="77777777" w:rsidR="003E5639" w:rsidRPr="00442A44" w:rsidRDefault="003E5639" w:rsidP="00B358BC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2023</w:t>
            </w:r>
            <w:r w:rsidRPr="00442A44">
              <w:rPr>
                <w:bCs/>
                <w:sz w:val="28"/>
                <w:szCs w:val="28"/>
              </w:rPr>
              <w:t xml:space="preserve"> год</w:t>
            </w:r>
          </w:p>
          <w:p w14:paraId="7C2D58E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отчет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72B98FC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2024</w:t>
            </w:r>
          </w:p>
          <w:p w14:paraId="53CDC618" w14:textId="77777777" w:rsidR="003E5639" w:rsidRPr="00442A44" w:rsidRDefault="003E5639" w:rsidP="00B358BC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год</w:t>
            </w:r>
          </w:p>
          <w:p w14:paraId="183569DA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отчет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542A8F95" w14:textId="77777777" w:rsidR="003E5639" w:rsidRPr="00442A44" w:rsidRDefault="003E5639" w:rsidP="00B358BC">
            <w:pPr>
              <w:pStyle w:val="af"/>
              <w:jc w:val="both"/>
              <w:rPr>
                <w:bCs/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2025 год</w:t>
            </w:r>
          </w:p>
          <w:p w14:paraId="7FD33A9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bCs/>
                <w:sz w:val="28"/>
                <w:szCs w:val="28"/>
              </w:rPr>
              <w:t>план</w:t>
            </w:r>
          </w:p>
        </w:tc>
      </w:tr>
      <w:tr w:rsidR="003E5639" w:rsidRPr="00442A44" w14:paraId="03430F75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09FE33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69C5C9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Удельный вес численности населения в возрасте 7 - 18 лет, охваченного образованием, в общей численности населения в возрасте 7 - 18 лет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3D5B95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5934FCA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99,6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0CE552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91,9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6A5D75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92,0</w:t>
            </w:r>
          </w:p>
        </w:tc>
      </w:tr>
      <w:tr w:rsidR="003E5639" w:rsidRPr="00442A44" w14:paraId="47BCD695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EB4AFBB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C66391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Доступность дошкольного образования (отношение численности детей 3 -7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 и численности детей в возрасте от 3 до 7 лет, находящиеся в очереди.)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9E678DC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59B758D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9D78CB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100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0D3F12B1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100</w:t>
            </w:r>
          </w:p>
        </w:tc>
      </w:tr>
      <w:tr w:rsidR="003E5639" w:rsidRPr="00442A44" w14:paraId="57B5316E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280FA81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91701A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Доля детей (1-6 лет) охваченных программами дошкольного образования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2A82962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8485EC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75,0 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B68F1C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75,0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40F3D74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89,0</w:t>
            </w:r>
          </w:p>
        </w:tc>
      </w:tr>
      <w:tr w:rsidR="003E5639" w:rsidRPr="00442A44" w14:paraId="7C5A2FE6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361BD5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FD6902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Удельный вес численности обучающихся государственных (муниципальных) </w:t>
            </w:r>
            <w:r w:rsidRPr="00442A44">
              <w:rPr>
                <w:sz w:val="28"/>
                <w:szCs w:val="28"/>
              </w:rPr>
              <w:lastRenderedPageBreak/>
              <w:t xml:space="preserve">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565C0F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BA9EEC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138F5B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100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386A7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100</w:t>
            </w:r>
          </w:p>
        </w:tc>
      </w:tr>
      <w:tr w:rsidR="003E5639" w:rsidRPr="00442A44" w14:paraId="7A0C5443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EC7960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CF9243A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CEFA26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человек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0373C3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420EC7A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8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4C0F17A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</w:t>
            </w:r>
          </w:p>
        </w:tc>
      </w:tr>
      <w:tr w:rsidR="003E5639" w:rsidRPr="00442A44" w14:paraId="560F76D8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6097750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4332455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- всего в том числе за счет средств федерального бюджета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05BCC6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человек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27E75A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E31EF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28D21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</w:t>
            </w:r>
          </w:p>
        </w:tc>
      </w:tr>
      <w:tr w:rsidR="003E5639" w:rsidRPr="00442A44" w14:paraId="2ED2758F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A4F1DCD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37197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Численность учащихся государственных (муниципальных) общеобразовательных организаций, приходящихся на одного учителя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4D7C0F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человек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12B76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7,1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D136F1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7,7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D99C2CA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7,7</w:t>
            </w:r>
          </w:p>
        </w:tc>
      </w:tr>
      <w:tr w:rsidR="003E5639" w:rsidRPr="00442A44" w14:paraId="5AD9CEAF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AF4AEF0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7E80BA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Доля детей в возрасте от 7 до 17 лет, получающих услугу по дополнительному образованию в общеобразовательных организациях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C14A13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78E19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E73434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90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6EA054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90</w:t>
            </w:r>
          </w:p>
        </w:tc>
      </w:tr>
      <w:tr w:rsidR="003E5639" w:rsidRPr="00442A44" w14:paraId="44EEB304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70DAF181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A6FCB3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Доля детей в возрасте 5 - 18 лет, получающих услугу по дополнительному образованию в организациях дополнительного образования детей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DD3BF71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F64304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19E33D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76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D38BE7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78</w:t>
            </w:r>
          </w:p>
        </w:tc>
      </w:tr>
      <w:tr w:rsidR="003E5639" w:rsidRPr="00442A44" w14:paraId="16983AB8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1456829D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DD729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B80DAA0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94FFD9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CBFB4E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60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18B430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60</w:t>
            </w:r>
          </w:p>
        </w:tc>
      </w:tr>
      <w:tr w:rsidR="003E5639" w:rsidRPr="00442A44" w14:paraId="19505877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69115505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8F79926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Количество проведенных организационно воспитательных мероприятий с детьми и подростками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DBB3C12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единиц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02FC3C49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21A16369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28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476F710A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30</w:t>
            </w:r>
          </w:p>
        </w:tc>
      </w:tr>
      <w:tr w:rsidR="003E5639" w:rsidRPr="00442A44" w14:paraId="06349BB7" w14:textId="77777777" w:rsidTr="00F361F3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A5E79D0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12</w:t>
            </w:r>
          </w:p>
        </w:tc>
        <w:tc>
          <w:tcPr>
            <w:tcW w:w="53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573FD5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Удельный вес детей, охваченных летней оздоровительной кампанией от общего количества обучающихся в образовательных организациях Кильмезского района </w:t>
            </w:r>
          </w:p>
        </w:tc>
        <w:tc>
          <w:tcPr>
            <w:tcW w:w="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DCA2E0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%</w:t>
            </w:r>
          </w:p>
        </w:tc>
        <w:tc>
          <w:tcPr>
            <w:tcW w:w="8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055547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496CF85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34</w:t>
            </w:r>
          </w:p>
        </w:tc>
        <w:tc>
          <w:tcPr>
            <w:tcW w:w="10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8A3FD2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34</w:t>
            </w:r>
          </w:p>
        </w:tc>
      </w:tr>
    </w:tbl>
    <w:p w14:paraId="2B467254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</w:p>
    <w:p w14:paraId="489CD8DB" w14:textId="77777777" w:rsidR="003E5639" w:rsidRPr="00442A44" w:rsidRDefault="003E5639" w:rsidP="00B358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bCs/>
          <w:iCs/>
          <w:sz w:val="28"/>
          <w:szCs w:val="28"/>
        </w:rPr>
        <w:t>В 2025 году</w:t>
      </w:r>
      <w:r w:rsidRPr="00442A44">
        <w:rPr>
          <w:rFonts w:ascii="Times New Roman" w:hAnsi="Times New Roman" w:cs="Times New Roman"/>
          <w:sz w:val="28"/>
          <w:szCs w:val="28"/>
        </w:rPr>
        <w:t xml:space="preserve"> на развитие детско-юношеского спорта в рамках национального проекта «Образование» из средств областного бюджета выделено 750 тыс. рублей, на которые будет приобретен спортивный инвентарь и оборудование, часть выделенных средств будет потрачена на участие спортсменов в соревнованиях регионального и межрегионального уровней.</w:t>
      </w:r>
    </w:p>
    <w:p w14:paraId="44382951" w14:textId="77777777" w:rsidR="003E5639" w:rsidRPr="00442A44" w:rsidRDefault="003E5639" w:rsidP="00B358BC">
      <w:pPr>
        <w:pStyle w:val="af"/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рамках национального проекта «Образование» регионального проекта «Патриотическое воспитание граждан в Кировской области»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на сумму 1323,1 тыс. рублей.</w:t>
      </w:r>
    </w:p>
    <w:p w14:paraId="3995E783" w14:textId="77777777" w:rsidR="003E5639" w:rsidRPr="00442A44" w:rsidRDefault="003E5639" w:rsidP="00B358BC">
      <w:pPr>
        <w:pStyle w:val="af"/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рамках реализации федерального проекта «Все лучшее детям» национального проекта «Молодежь и дети» в 2025 году 8 общеобразовательных организаций Кильмезского района будут оснащены средствами обучения и воспитания по учебным предметам «Основы безопасности и защиты Родины» и «Труд (Технология)». </w:t>
      </w:r>
    </w:p>
    <w:p w14:paraId="46DF5352" w14:textId="77777777" w:rsidR="003E5639" w:rsidRPr="00442A44" w:rsidRDefault="003E5639" w:rsidP="00B358BC">
      <w:pPr>
        <w:pStyle w:val="af"/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Существующие проблемы:</w:t>
      </w:r>
    </w:p>
    <w:p w14:paraId="008C5C9D" w14:textId="77777777" w:rsidR="003E5639" w:rsidRPr="00442A44" w:rsidRDefault="003E5639" w:rsidP="00B358BC">
      <w:pPr>
        <w:pStyle w:val="af"/>
        <w:tabs>
          <w:tab w:val="left" w:pos="851"/>
        </w:tabs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1.</w:t>
      </w:r>
      <w:r w:rsidRPr="00442A44">
        <w:rPr>
          <w:sz w:val="28"/>
          <w:szCs w:val="28"/>
        </w:rPr>
        <w:tab/>
        <w:t>Наличие школ, не соответствующих базовым социальным условиям обучения (нет спортзала или он находится в приспособленном помещении – 1 школа, образовательное учреждение находится в деревянном здании - 5 школ).</w:t>
      </w:r>
    </w:p>
    <w:p w14:paraId="23C9B520" w14:textId="77777777" w:rsidR="003E5639" w:rsidRPr="00442A44" w:rsidRDefault="003E5639" w:rsidP="00B358BC">
      <w:pPr>
        <w:pStyle w:val="af"/>
        <w:tabs>
          <w:tab w:val="left" w:pos="851"/>
        </w:tabs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2.</w:t>
      </w:r>
      <w:r w:rsidRPr="00442A44">
        <w:rPr>
          <w:sz w:val="28"/>
          <w:szCs w:val="28"/>
        </w:rPr>
        <w:tab/>
        <w:t xml:space="preserve"> Большое количество совместителей и скрытых вакансий в сельских школах из-за нехватки квалифицированных педагогических кадров.  </w:t>
      </w:r>
    </w:p>
    <w:p w14:paraId="0C36480C" w14:textId="77777777" w:rsidR="003E5639" w:rsidRPr="00442A44" w:rsidRDefault="003E5639" w:rsidP="00B358BC">
      <w:pPr>
        <w:pStyle w:val="af"/>
        <w:tabs>
          <w:tab w:val="left" w:pos="851"/>
        </w:tabs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3.</w:t>
      </w:r>
      <w:r w:rsidRPr="00442A44">
        <w:rPr>
          <w:sz w:val="28"/>
          <w:szCs w:val="28"/>
        </w:rPr>
        <w:tab/>
        <w:t xml:space="preserve">Нехватка в образовательных учреждениях специалистов с логопедическим и дефектологическим образованием. </w:t>
      </w:r>
    </w:p>
    <w:p w14:paraId="1976B4EA" w14:textId="77777777" w:rsidR="003E5639" w:rsidRPr="00442A44" w:rsidRDefault="003E5639" w:rsidP="00B358BC">
      <w:pPr>
        <w:pStyle w:val="af"/>
        <w:tabs>
          <w:tab w:val="left" w:pos="851"/>
        </w:tabs>
        <w:ind w:firstLine="426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4.</w:t>
      </w:r>
      <w:r w:rsidRPr="00442A44">
        <w:rPr>
          <w:sz w:val="28"/>
          <w:szCs w:val="28"/>
        </w:rPr>
        <w:tab/>
        <w:t xml:space="preserve">Требуются значительные материальные затраты на создание условий для обучения детей с ограниченными возможностями здоровья, в том числе </w:t>
      </w:r>
      <w:proofErr w:type="spellStart"/>
      <w:r w:rsidRPr="00442A44">
        <w:rPr>
          <w:sz w:val="28"/>
          <w:szCs w:val="28"/>
        </w:rPr>
        <w:t>безбарьерной</w:t>
      </w:r>
      <w:proofErr w:type="spellEnd"/>
      <w:r w:rsidRPr="00442A44">
        <w:rPr>
          <w:sz w:val="28"/>
          <w:szCs w:val="28"/>
        </w:rPr>
        <w:t xml:space="preserve"> среды.</w:t>
      </w:r>
    </w:p>
    <w:p w14:paraId="7A0727D8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</w:p>
    <w:p w14:paraId="7F907FD0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3.3. Здравоохранение</w:t>
      </w:r>
    </w:p>
    <w:p w14:paraId="65845E33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EAC50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КОГБУЗ «Кильмезская центральная районная больница» и 17 ее структурных подразделений (16 </w:t>
      </w:r>
      <w:proofErr w:type="spellStart"/>
      <w:r w:rsidRPr="00442A44">
        <w:rPr>
          <w:sz w:val="28"/>
          <w:szCs w:val="28"/>
        </w:rPr>
        <w:t>фельдшерско</w:t>
      </w:r>
      <w:proofErr w:type="spellEnd"/>
      <w:r w:rsidRPr="00442A44">
        <w:rPr>
          <w:sz w:val="28"/>
          <w:szCs w:val="28"/>
        </w:rPr>
        <w:t xml:space="preserve"> – акушерских пунктов и Максимовская амбулатория) осуществляют оказание медицинских услуг населению Кильмезского района, а также жителям населенных пунктов </w:t>
      </w:r>
      <w:proofErr w:type="spellStart"/>
      <w:r w:rsidRPr="00442A44">
        <w:rPr>
          <w:sz w:val="28"/>
          <w:szCs w:val="28"/>
        </w:rPr>
        <w:lastRenderedPageBreak/>
        <w:t>Уржумского</w:t>
      </w:r>
      <w:proofErr w:type="spellEnd"/>
      <w:r w:rsidRPr="00442A44">
        <w:rPr>
          <w:sz w:val="28"/>
          <w:szCs w:val="28"/>
        </w:rPr>
        <w:t xml:space="preserve"> (п. </w:t>
      </w:r>
      <w:proofErr w:type="spellStart"/>
      <w:r w:rsidRPr="00442A44">
        <w:rPr>
          <w:sz w:val="28"/>
          <w:szCs w:val="28"/>
        </w:rPr>
        <w:t>Донаурово</w:t>
      </w:r>
      <w:proofErr w:type="spellEnd"/>
      <w:r w:rsidRPr="00442A44">
        <w:rPr>
          <w:sz w:val="28"/>
          <w:szCs w:val="28"/>
        </w:rPr>
        <w:t xml:space="preserve">, п. </w:t>
      </w:r>
      <w:proofErr w:type="spellStart"/>
      <w:r w:rsidRPr="00442A44">
        <w:rPr>
          <w:sz w:val="28"/>
          <w:szCs w:val="28"/>
        </w:rPr>
        <w:t>Пиляндыш</w:t>
      </w:r>
      <w:proofErr w:type="spellEnd"/>
      <w:r w:rsidRPr="00442A44">
        <w:rPr>
          <w:sz w:val="28"/>
          <w:szCs w:val="28"/>
        </w:rPr>
        <w:t xml:space="preserve">) и </w:t>
      </w:r>
      <w:proofErr w:type="spellStart"/>
      <w:r w:rsidRPr="00442A44">
        <w:rPr>
          <w:sz w:val="28"/>
          <w:szCs w:val="28"/>
        </w:rPr>
        <w:t>Малмыжского</w:t>
      </w:r>
      <w:proofErr w:type="spellEnd"/>
      <w:r w:rsidRPr="00442A44">
        <w:rPr>
          <w:sz w:val="28"/>
          <w:szCs w:val="28"/>
        </w:rPr>
        <w:t xml:space="preserve"> (п. Плотбище, д. Константиновка) районов.       </w:t>
      </w:r>
    </w:p>
    <w:p w14:paraId="0DC52E1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учреждении произошли заметные изменения материально – технической базы. В ЛПУ поставлены 5 модульных конструкций ФАП и ФП (д. Рыбная Ватага, д Зимник, д. Надежда, д. Большой </w:t>
      </w:r>
      <w:proofErr w:type="spellStart"/>
      <w:r w:rsidRPr="00442A44">
        <w:rPr>
          <w:sz w:val="28"/>
          <w:szCs w:val="28"/>
        </w:rPr>
        <w:t>Порек</w:t>
      </w:r>
      <w:proofErr w:type="spellEnd"/>
      <w:r w:rsidRPr="00442A44">
        <w:rPr>
          <w:sz w:val="28"/>
          <w:szCs w:val="28"/>
        </w:rPr>
        <w:t xml:space="preserve">, д. Малая Кильмезь, д. </w:t>
      </w:r>
      <w:proofErr w:type="spellStart"/>
      <w:r w:rsidRPr="00442A44">
        <w:rPr>
          <w:sz w:val="28"/>
          <w:szCs w:val="28"/>
        </w:rPr>
        <w:t>Бураши</w:t>
      </w:r>
      <w:proofErr w:type="spellEnd"/>
      <w:r w:rsidRPr="00442A44">
        <w:rPr>
          <w:sz w:val="28"/>
          <w:szCs w:val="28"/>
        </w:rPr>
        <w:t xml:space="preserve">,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, д. </w:t>
      </w:r>
      <w:proofErr w:type="spellStart"/>
      <w:r w:rsidRPr="00442A44">
        <w:rPr>
          <w:sz w:val="28"/>
          <w:szCs w:val="28"/>
        </w:rPr>
        <w:t>Дамаскино</w:t>
      </w:r>
      <w:proofErr w:type="spellEnd"/>
      <w:r w:rsidRPr="00442A44">
        <w:rPr>
          <w:sz w:val="28"/>
          <w:szCs w:val="28"/>
        </w:rPr>
        <w:t xml:space="preserve">, п Каменный Перебор) и модульная конструкции офиса врача общей практики п </w:t>
      </w:r>
      <w:proofErr w:type="spellStart"/>
      <w:r w:rsidRPr="00442A44">
        <w:rPr>
          <w:sz w:val="28"/>
          <w:szCs w:val="28"/>
        </w:rPr>
        <w:t>Максимовский</w:t>
      </w:r>
      <w:proofErr w:type="spellEnd"/>
      <w:r w:rsidRPr="00442A44">
        <w:rPr>
          <w:sz w:val="28"/>
          <w:szCs w:val="28"/>
        </w:rPr>
        <w:t xml:space="preserve">. Капитально отремонтирован ФАП с д. Селино. </w:t>
      </w:r>
    </w:p>
    <w:p w14:paraId="6086D91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По программе модернизации первичного звена здравоохранения в 2025 году будут поставлены еще 3 модульные конструкции в населенных пунктах района (д. Паска, д. Моторки, д. </w:t>
      </w:r>
      <w:proofErr w:type="spellStart"/>
      <w:r w:rsidRPr="00442A44">
        <w:rPr>
          <w:sz w:val="28"/>
          <w:szCs w:val="28"/>
        </w:rPr>
        <w:t>Карманкино</w:t>
      </w:r>
      <w:proofErr w:type="spellEnd"/>
      <w:r w:rsidRPr="00442A44">
        <w:rPr>
          <w:sz w:val="28"/>
          <w:szCs w:val="28"/>
        </w:rPr>
        <w:t xml:space="preserve">). </w:t>
      </w:r>
    </w:p>
    <w:p w14:paraId="304316E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Сдана в эксплуатацию в декабре 2024 г и работает поликлиника на 200 посещений в смену в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. Кильмезь, обслуживающая взрослое и детское население. </w:t>
      </w:r>
    </w:p>
    <w:p w14:paraId="18D37E8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Так же по программе модернизации первичного звена в ЛПУ поступило новое оборудование: в 2024 году проведена поставка моечной техники для эндоскопического оборудования. </w:t>
      </w:r>
    </w:p>
    <w:p w14:paraId="04AADC1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феврале 2024 года поступила аппаратура для проведения </w:t>
      </w:r>
      <w:proofErr w:type="spellStart"/>
      <w:r w:rsidRPr="00442A44">
        <w:rPr>
          <w:sz w:val="28"/>
          <w:szCs w:val="28"/>
        </w:rPr>
        <w:t>холтеровского</w:t>
      </w:r>
      <w:proofErr w:type="spellEnd"/>
      <w:r w:rsidRPr="00442A44">
        <w:rPr>
          <w:sz w:val="28"/>
          <w:szCs w:val="28"/>
        </w:rPr>
        <w:t xml:space="preserve"> мониторирования работы сердца и система непрерывного мониторинга артериального давления.</w:t>
      </w:r>
    </w:p>
    <w:p w14:paraId="29CB05C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феврале 2025 года – установлен цифровой маммограф.</w:t>
      </w:r>
    </w:p>
    <w:p w14:paraId="6CAA44F7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Коечный фонд ЛПУ не изменился - 60 коек круглосуточного стационара, так как проведена реструктуризация освободившегося коечного фонда в терапевтическое и хирургическое отделения.</w:t>
      </w:r>
    </w:p>
    <w:p w14:paraId="5B249A1C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соответствии с приказом Министерства здравоохранения РФ изменился порядок оказания </w:t>
      </w:r>
      <w:proofErr w:type="spellStart"/>
      <w:r w:rsidRPr="00442A44">
        <w:rPr>
          <w:sz w:val="28"/>
          <w:szCs w:val="28"/>
        </w:rPr>
        <w:t>акушерско</w:t>
      </w:r>
      <w:proofErr w:type="spellEnd"/>
      <w:r w:rsidRPr="00442A44">
        <w:rPr>
          <w:sz w:val="28"/>
          <w:szCs w:val="28"/>
        </w:rPr>
        <w:t xml:space="preserve"> – гинекологической помощи.</w:t>
      </w:r>
    </w:p>
    <w:p w14:paraId="2639110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Для родовспоможения в условиях ЦРБ, на основании распоряжения регионального Минздрава, открыт ургентный зал. Он полностью оборудован в соответствии с требованиями для оказания акушерской помощи роженицам.   </w:t>
      </w:r>
    </w:p>
    <w:p w14:paraId="764FA9E9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в ЦРБ поступили 3 новых автомобиля – Шевроле-Нива. На всем новом автотранспорте осуществляются выезды врачебных бригад в сельские поселения района, доставка анализов в областной центр, доставка пациентов из района в Кировскую областную клиническую больницу для проведения заместительной почечной терапии (гемодиализ). </w:t>
      </w:r>
    </w:p>
    <w:p w14:paraId="69364475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Автомобилем ЦРБ осуществляется доставка пациентов в другие медицинские учреждения области для проведения диагностических обследований.</w:t>
      </w:r>
    </w:p>
    <w:p w14:paraId="61ED1D3C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Изменения произошли и в укомплектованности врачебными кадрами.  Вновь пришедших врачей в учреждении в 2024 году в коллектив ЛПУ обновился новыми кадрами. Устроились на работу 2 врача терапевта участковые, врач фтизиатр, врач педиатр участковый. С 2024 года по целевому направлению проходит обучение в ординатуре врач по специальности «Офтальмология».</w:t>
      </w:r>
    </w:p>
    <w:p w14:paraId="608773B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По-прежнему остается вакантной должность врача оториноларинголога.</w:t>
      </w:r>
    </w:p>
    <w:p w14:paraId="47701DE9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lastRenderedPageBreak/>
        <w:t xml:space="preserve">При необходимости, больные направляются в медицинские учреждения областного центра, которые оснащены современным </w:t>
      </w:r>
      <w:proofErr w:type="spellStart"/>
      <w:r w:rsidRPr="00442A44">
        <w:rPr>
          <w:sz w:val="28"/>
          <w:szCs w:val="28"/>
        </w:rPr>
        <w:t>лечебно</w:t>
      </w:r>
      <w:proofErr w:type="spellEnd"/>
      <w:r w:rsidRPr="00442A44">
        <w:rPr>
          <w:sz w:val="28"/>
          <w:szCs w:val="28"/>
        </w:rPr>
        <w:t xml:space="preserve"> – диагностическим, реабилитационным оборудованием и доступны для получения медицинских услуг всеми жителями области. </w:t>
      </w:r>
    </w:p>
    <w:p w14:paraId="33383DF9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настоящее время острой остается проблема обеспеченности фельдшерскими кадрами на </w:t>
      </w:r>
      <w:proofErr w:type="spellStart"/>
      <w:r w:rsidRPr="00442A44">
        <w:rPr>
          <w:sz w:val="28"/>
          <w:szCs w:val="28"/>
        </w:rPr>
        <w:t>ФАПах</w:t>
      </w:r>
      <w:proofErr w:type="spellEnd"/>
      <w:r w:rsidRPr="00442A44">
        <w:rPr>
          <w:sz w:val="28"/>
          <w:szCs w:val="28"/>
        </w:rPr>
        <w:t xml:space="preserve">. В населенных пункты, где нет медработника, еженедельно выезжает фельдшер из ближайшего </w:t>
      </w:r>
      <w:proofErr w:type="spellStart"/>
      <w:r w:rsidRPr="00442A44">
        <w:rPr>
          <w:sz w:val="28"/>
          <w:szCs w:val="28"/>
        </w:rPr>
        <w:t>ФАПа</w:t>
      </w:r>
      <w:proofErr w:type="spellEnd"/>
      <w:r w:rsidRPr="00442A44">
        <w:rPr>
          <w:sz w:val="28"/>
          <w:szCs w:val="28"/>
        </w:rPr>
        <w:t>. Экстренная помощь оказывается службой скорой медицинской помощи.</w:t>
      </w:r>
    </w:p>
    <w:p w14:paraId="0FAE5A7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КОГБУЗ «Кильмезская ЦРБ» ежегодно большое внимание уделяется мероприятиям, направленным на снижение смертности населения района от различных видов заболеваний. Снижение показателей общей смертности наблюдалось в период 2019 -2020 гг. года. Однако в 2021 году отмечен рост общей смертности, что объясняется в том числе и увеличением смертности от последствий новой </w:t>
      </w:r>
      <w:proofErr w:type="spellStart"/>
      <w:r w:rsidRPr="00442A44">
        <w:rPr>
          <w:sz w:val="28"/>
          <w:szCs w:val="28"/>
        </w:rPr>
        <w:t>коронавирусной</w:t>
      </w:r>
      <w:proofErr w:type="spellEnd"/>
      <w:r w:rsidRPr="00442A44">
        <w:rPr>
          <w:sz w:val="28"/>
          <w:szCs w:val="28"/>
        </w:rPr>
        <w:t xml:space="preserve"> инфекции. </w:t>
      </w:r>
    </w:p>
    <w:p w14:paraId="2ED24FD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2024 году произошло уменьшение смертности от всех видов заболеваний и причин. Существенно снизилась смертность от болезней системы кровообращения – на 24,2 %.</w:t>
      </w:r>
    </w:p>
    <w:p w14:paraId="554EC50C" w14:textId="77777777" w:rsidR="003E5639" w:rsidRPr="00442A44" w:rsidRDefault="003E5639" w:rsidP="00B358BC">
      <w:pPr>
        <w:pStyle w:val="af"/>
        <w:jc w:val="right"/>
        <w:rPr>
          <w:bCs/>
          <w:sz w:val="28"/>
          <w:szCs w:val="28"/>
        </w:rPr>
      </w:pPr>
    </w:p>
    <w:p w14:paraId="54A6433A" w14:textId="77777777" w:rsidR="00442A44" w:rsidRDefault="00442A44" w:rsidP="00B358BC">
      <w:pPr>
        <w:pStyle w:val="af"/>
        <w:jc w:val="right"/>
        <w:rPr>
          <w:bCs/>
          <w:sz w:val="28"/>
          <w:szCs w:val="28"/>
        </w:rPr>
      </w:pPr>
    </w:p>
    <w:p w14:paraId="49EA4F8D" w14:textId="395A34BF" w:rsidR="003E5639" w:rsidRPr="00442A44" w:rsidRDefault="003E5639" w:rsidP="00B358BC">
      <w:pPr>
        <w:pStyle w:val="af"/>
        <w:jc w:val="right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>Таблица 4</w:t>
      </w:r>
    </w:p>
    <w:p w14:paraId="3CFAA72B" w14:textId="77777777" w:rsidR="003E5639" w:rsidRPr="00442A44" w:rsidRDefault="003E5639" w:rsidP="00B358BC">
      <w:pPr>
        <w:pStyle w:val="af"/>
        <w:jc w:val="center"/>
        <w:rPr>
          <w:b/>
          <w:iCs/>
          <w:sz w:val="28"/>
          <w:szCs w:val="28"/>
        </w:rPr>
      </w:pPr>
      <w:r w:rsidRPr="00442A44">
        <w:rPr>
          <w:bCs/>
          <w:sz w:val="28"/>
          <w:szCs w:val="28"/>
        </w:rPr>
        <w:t>Показатель общей смертности (и смертности на 1000 человек)</w:t>
      </w:r>
    </w:p>
    <w:tbl>
      <w:tblPr>
        <w:tblStyle w:val="af5"/>
        <w:tblW w:w="0" w:type="auto"/>
        <w:tblInd w:w="-113" w:type="dxa"/>
        <w:tblLook w:val="04A0" w:firstRow="1" w:lastRow="0" w:firstColumn="1" w:lastColumn="0" w:noHBand="0" w:noVBand="1"/>
      </w:tblPr>
      <w:tblGrid>
        <w:gridCol w:w="2721"/>
        <w:gridCol w:w="844"/>
        <w:gridCol w:w="845"/>
        <w:gridCol w:w="844"/>
        <w:gridCol w:w="982"/>
        <w:gridCol w:w="960"/>
        <w:gridCol w:w="2310"/>
      </w:tblGrid>
      <w:tr w:rsidR="003E5639" w:rsidRPr="00442A44" w14:paraId="452369FE" w14:textId="77777777" w:rsidTr="00F361F3">
        <w:tc>
          <w:tcPr>
            <w:tcW w:w="2721" w:type="dxa"/>
          </w:tcPr>
          <w:p w14:paraId="76EBF961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</w:p>
        </w:tc>
        <w:tc>
          <w:tcPr>
            <w:tcW w:w="844" w:type="dxa"/>
          </w:tcPr>
          <w:p w14:paraId="55CAF97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2019</w:t>
            </w:r>
          </w:p>
        </w:tc>
        <w:tc>
          <w:tcPr>
            <w:tcW w:w="845" w:type="dxa"/>
          </w:tcPr>
          <w:p w14:paraId="66D24F55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2020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D3A53A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2021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31A93851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2022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43E249C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2023 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361729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2024 г (предварительно)</w:t>
            </w:r>
          </w:p>
        </w:tc>
      </w:tr>
      <w:tr w:rsidR="003E5639" w:rsidRPr="00442A44" w14:paraId="6AE423AC" w14:textId="77777777" w:rsidTr="00F361F3">
        <w:tc>
          <w:tcPr>
            <w:tcW w:w="2721" w:type="dxa"/>
          </w:tcPr>
          <w:p w14:paraId="7AA616E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смертность (чел.)</w:t>
            </w:r>
          </w:p>
        </w:tc>
        <w:tc>
          <w:tcPr>
            <w:tcW w:w="844" w:type="dxa"/>
          </w:tcPr>
          <w:p w14:paraId="50C98FC2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178</w:t>
            </w:r>
          </w:p>
        </w:tc>
        <w:tc>
          <w:tcPr>
            <w:tcW w:w="845" w:type="dxa"/>
          </w:tcPr>
          <w:p w14:paraId="5F9CD86C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167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1F2783F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260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49FFA28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176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6F0B0D86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12D0E2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148</w:t>
            </w:r>
          </w:p>
        </w:tc>
      </w:tr>
      <w:tr w:rsidR="003E5639" w:rsidRPr="00442A44" w14:paraId="5C9F6526" w14:textId="77777777" w:rsidTr="00F361F3">
        <w:tc>
          <w:tcPr>
            <w:tcW w:w="2721" w:type="dxa"/>
          </w:tcPr>
          <w:p w14:paraId="4D3978D1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показатель на 1000 человек</w:t>
            </w:r>
          </w:p>
        </w:tc>
        <w:tc>
          <w:tcPr>
            <w:tcW w:w="844" w:type="dxa"/>
          </w:tcPr>
          <w:p w14:paraId="30DCC32B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16,1</w:t>
            </w:r>
          </w:p>
        </w:tc>
        <w:tc>
          <w:tcPr>
            <w:tcW w:w="845" w:type="dxa"/>
          </w:tcPr>
          <w:p w14:paraId="203808E9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15,7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14:paraId="20BAA6A4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24,5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14:paraId="3397ACCF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17,6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5CCD42C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16,1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870A35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15,5</w:t>
            </w:r>
          </w:p>
        </w:tc>
      </w:tr>
    </w:tbl>
    <w:p w14:paraId="69F85119" w14:textId="77777777" w:rsidR="003E5639" w:rsidRPr="00442A44" w:rsidRDefault="003E5639" w:rsidP="00B358BC">
      <w:pPr>
        <w:pStyle w:val="af"/>
        <w:jc w:val="center"/>
        <w:rPr>
          <w:sz w:val="28"/>
          <w:szCs w:val="28"/>
        </w:rPr>
      </w:pPr>
    </w:p>
    <w:p w14:paraId="764C144E" w14:textId="77777777" w:rsidR="003E5639" w:rsidRPr="00442A44" w:rsidRDefault="003E5639" w:rsidP="00B358BC">
      <w:pPr>
        <w:pStyle w:val="af"/>
        <w:jc w:val="right"/>
        <w:rPr>
          <w:sz w:val="28"/>
          <w:szCs w:val="28"/>
        </w:rPr>
      </w:pPr>
      <w:r w:rsidRPr="00442A44">
        <w:rPr>
          <w:sz w:val="28"/>
          <w:szCs w:val="28"/>
        </w:rPr>
        <w:t>Таблица 5</w:t>
      </w:r>
    </w:p>
    <w:p w14:paraId="5FB3E793" w14:textId="77777777" w:rsidR="003E5639" w:rsidRPr="00442A44" w:rsidRDefault="003E5639" w:rsidP="00B358BC">
      <w:pPr>
        <w:pStyle w:val="af"/>
        <w:jc w:val="center"/>
        <w:rPr>
          <w:sz w:val="28"/>
          <w:szCs w:val="28"/>
        </w:rPr>
      </w:pPr>
      <w:r w:rsidRPr="00442A44">
        <w:rPr>
          <w:sz w:val="28"/>
          <w:szCs w:val="28"/>
        </w:rPr>
        <w:t xml:space="preserve">Показатель смертности от онкологических заболеваний </w:t>
      </w:r>
    </w:p>
    <w:p w14:paraId="13C7DA55" w14:textId="77777777" w:rsidR="003E5639" w:rsidRPr="00442A44" w:rsidRDefault="003E5639" w:rsidP="00B358BC">
      <w:pPr>
        <w:pStyle w:val="af"/>
        <w:jc w:val="center"/>
        <w:rPr>
          <w:iCs/>
          <w:sz w:val="28"/>
          <w:szCs w:val="28"/>
        </w:rPr>
      </w:pPr>
      <w:r w:rsidRPr="00442A44">
        <w:rPr>
          <w:sz w:val="28"/>
          <w:szCs w:val="28"/>
        </w:rPr>
        <w:t>в Кильмезском районе за 3 года</w:t>
      </w:r>
    </w:p>
    <w:tbl>
      <w:tblPr>
        <w:tblStyle w:val="af5"/>
        <w:tblW w:w="0" w:type="auto"/>
        <w:tblInd w:w="-113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3E5639" w:rsidRPr="00442A44" w14:paraId="7BC98F01" w14:textId="77777777" w:rsidTr="00F361F3">
        <w:tc>
          <w:tcPr>
            <w:tcW w:w="3510" w:type="dxa"/>
          </w:tcPr>
          <w:p w14:paraId="750F9FE1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Год</w:t>
            </w:r>
          </w:p>
        </w:tc>
        <w:tc>
          <w:tcPr>
            <w:tcW w:w="5670" w:type="dxa"/>
          </w:tcPr>
          <w:p w14:paraId="737572FF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Количество умерших</w:t>
            </w:r>
          </w:p>
        </w:tc>
      </w:tr>
      <w:tr w:rsidR="003E5639" w:rsidRPr="00442A44" w14:paraId="49511161" w14:textId="77777777" w:rsidTr="00F361F3">
        <w:tc>
          <w:tcPr>
            <w:tcW w:w="3510" w:type="dxa"/>
          </w:tcPr>
          <w:p w14:paraId="7E8008A1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2021</w:t>
            </w:r>
          </w:p>
        </w:tc>
        <w:tc>
          <w:tcPr>
            <w:tcW w:w="5670" w:type="dxa"/>
          </w:tcPr>
          <w:p w14:paraId="10D7FEA7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13</w:t>
            </w:r>
          </w:p>
        </w:tc>
      </w:tr>
      <w:tr w:rsidR="003E5639" w:rsidRPr="00442A44" w14:paraId="5DEE32F5" w14:textId="77777777" w:rsidTr="00F361F3">
        <w:tc>
          <w:tcPr>
            <w:tcW w:w="3510" w:type="dxa"/>
          </w:tcPr>
          <w:p w14:paraId="46147F5E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2022</w:t>
            </w:r>
          </w:p>
        </w:tc>
        <w:tc>
          <w:tcPr>
            <w:tcW w:w="5670" w:type="dxa"/>
          </w:tcPr>
          <w:p w14:paraId="1B671DC8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30</w:t>
            </w:r>
          </w:p>
        </w:tc>
      </w:tr>
      <w:tr w:rsidR="003E5639" w:rsidRPr="00442A44" w14:paraId="48B7BF62" w14:textId="77777777" w:rsidTr="00F361F3">
        <w:tc>
          <w:tcPr>
            <w:tcW w:w="3510" w:type="dxa"/>
          </w:tcPr>
          <w:p w14:paraId="1625CEC7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2023</w:t>
            </w:r>
          </w:p>
        </w:tc>
        <w:tc>
          <w:tcPr>
            <w:tcW w:w="5670" w:type="dxa"/>
          </w:tcPr>
          <w:p w14:paraId="437A5FBD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29</w:t>
            </w:r>
          </w:p>
        </w:tc>
      </w:tr>
      <w:tr w:rsidR="003E5639" w:rsidRPr="00442A44" w14:paraId="24921417" w14:textId="77777777" w:rsidTr="00F361F3">
        <w:tc>
          <w:tcPr>
            <w:tcW w:w="3510" w:type="dxa"/>
          </w:tcPr>
          <w:p w14:paraId="4C35F7C1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2024</w:t>
            </w:r>
          </w:p>
        </w:tc>
        <w:tc>
          <w:tcPr>
            <w:tcW w:w="5670" w:type="dxa"/>
          </w:tcPr>
          <w:p w14:paraId="4D6E8932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23</w:t>
            </w:r>
          </w:p>
        </w:tc>
      </w:tr>
    </w:tbl>
    <w:p w14:paraId="1319706E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  <w:r w:rsidRPr="00442A44">
        <w:rPr>
          <w:sz w:val="28"/>
          <w:szCs w:val="28"/>
        </w:rPr>
        <w:tab/>
      </w:r>
    </w:p>
    <w:p w14:paraId="51FAD6A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К сожалению, 2024 год не отмечен тенденцией к росту рождаемости, как предыдущие годы.</w:t>
      </w:r>
    </w:p>
    <w:p w14:paraId="1F0A4C7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Так, в 2019 году родился </w:t>
      </w:r>
      <w:r w:rsidRPr="00442A44">
        <w:rPr>
          <w:bCs/>
          <w:sz w:val="28"/>
          <w:szCs w:val="28"/>
        </w:rPr>
        <w:t>101</w:t>
      </w:r>
      <w:r w:rsidRPr="00442A44">
        <w:rPr>
          <w:sz w:val="28"/>
          <w:szCs w:val="28"/>
        </w:rPr>
        <w:t xml:space="preserve"> человек, в 2020 году -</w:t>
      </w:r>
      <w:r w:rsidRPr="00442A44">
        <w:rPr>
          <w:bCs/>
          <w:sz w:val="28"/>
          <w:szCs w:val="28"/>
        </w:rPr>
        <w:t>106</w:t>
      </w:r>
      <w:r w:rsidRPr="00442A44">
        <w:rPr>
          <w:sz w:val="28"/>
          <w:szCs w:val="28"/>
        </w:rPr>
        <w:t xml:space="preserve"> человек, а в 2021 году на свет появилось всего </w:t>
      </w:r>
      <w:r w:rsidRPr="00442A44">
        <w:rPr>
          <w:bCs/>
          <w:sz w:val="28"/>
          <w:szCs w:val="28"/>
        </w:rPr>
        <w:t>73</w:t>
      </w:r>
      <w:r w:rsidRPr="00442A44">
        <w:rPr>
          <w:sz w:val="28"/>
          <w:szCs w:val="28"/>
        </w:rPr>
        <w:t xml:space="preserve"> ребенка, в 2022 году – 65 детей, в 2023 году – 83 детей, в 2024 году – 70 детей. Не зафиксированы в 2024 году ни один факт младенческой и материнской смертности.</w:t>
      </w:r>
    </w:p>
    <w:p w14:paraId="6925469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рамках реализации региональных проектов «Борьба с сердечно - сосудистыми заболеваниями» и «Борьба с онкологическими заболеваниями» </w:t>
      </w:r>
      <w:r w:rsidRPr="00442A44">
        <w:rPr>
          <w:sz w:val="28"/>
          <w:szCs w:val="28"/>
        </w:rPr>
        <w:lastRenderedPageBreak/>
        <w:t>жители Кильмезского района имеют возможность пройти обследование бесплатно, по показаниям и полису ОМС в специализированных лечебных учреждениях областного центра.</w:t>
      </w:r>
    </w:p>
    <w:p w14:paraId="56127110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целях обеспечения доступности и качества первичной </w:t>
      </w:r>
      <w:proofErr w:type="spellStart"/>
      <w:r w:rsidRPr="00442A44">
        <w:rPr>
          <w:sz w:val="28"/>
          <w:szCs w:val="28"/>
        </w:rPr>
        <w:t>медико</w:t>
      </w:r>
      <w:proofErr w:type="spellEnd"/>
      <w:r w:rsidRPr="00442A44">
        <w:rPr>
          <w:sz w:val="28"/>
          <w:szCs w:val="28"/>
        </w:rPr>
        <w:t xml:space="preserve"> – санитарной помощи в сельской местности, в Кильмезском районе реализуются мероприятия региональной программы «Модернизация первичного звена здравоохранения Кировской области» (НП «Здравоохранение»). </w:t>
      </w:r>
    </w:p>
    <w:p w14:paraId="1C885AF7" w14:textId="77777777" w:rsidR="003E5639" w:rsidRPr="00442A44" w:rsidRDefault="003E5639" w:rsidP="00B358BC">
      <w:pPr>
        <w:pStyle w:val="af"/>
        <w:jc w:val="right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>Таблица 6</w:t>
      </w:r>
    </w:p>
    <w:p w14:paraId="36167BA4" w14:textId="77777777" w:rsidR="003E5639" w:rsidRPr="00442A44" w:rsidRDefault="003E5639" w:rsidP="00B358BC">
      <w:pPr>
        <w:pStyle w:val="af"/>
        <w:jc w:val="center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 xml:space="preserve">Создание врачебных амбулаторий и </w:t>
      </w:r>
      <w:proofErr w:type="spellStart"/>
      <w:r w:rsidRPr="00442A44">
        <w:rPr>
          <w:bCs/>
          <w:sz w:val="28"/>
          <w:szCs w:val="28"/>
        </w:rPr>
        <w:t>ФАПов</w:t>
      </w:r>
      <w:proofErr w:type="spellEnd"/>
    </w:p>
    <w:tbl>
      <w:tblPr>
        <w:tblStyle w:val="af5"/>
        <w:tblW w:w="9464" w:type="dxa"/>
        <w:tblInd w:w="-113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3E5639" w:rsidRPr="00442A44" w14:paraId="44D2C384" w14:textId="77777777" w:rsidTr="00F361F3">
        <w:tc>
          <w:tcPr>
            <w:tcW w:w="1668" w:type="dxa"/>
          </w:tcPr>
          <w:p w14:paraId="1792081D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год</w:t>
            </w:r>
          </w:p>
        </w:tc>
        <w:tc>
          <w:tcPr>
            <w:tcW w:w="7796" w:type="dxa"/>
          </w:tcPr>
          <w:p w14:paraId="584E0997" w14:textId="77777777" w:rsidR="003E5639" w:rsidRPr="00442A44" w:rsidRDefault="003E5639" w:rsidP="00B358BC">
            <w:pPr>
              <w:pStyle w:val="af"/>
              <w:jc w:val="center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объект</w:t>
            </w:r>
          </w:p>
        </w:tc>
      </w:tr>
      <w:tr w:rsidR="003E5639" w:rsidRPr="00442A44" w14:paraId="53F8046B" w14:textId="77777777" w:rsidTr="00F361F3">
        <w:tc>
          <w:tcPr>
            <w:tcW w:w="1668" w:type="dxa"/>
          </w:tcPr>
          <w:p w14:paraId="64A37AB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2019</w:t>
            </w:r>
          </w:p>
        </w:tc>
        <w:tc>
          <w:tcPr>
            <w:tcW w:w="7796" w:type="dxa"/>
          </w:tcPr>
          <w:p w14:paraId="6EA8920E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ФАП д. Зимник </w:t>
            </w:r>
          </w:p>
        </w:tc>
      </w:tr>
      <w:tr w:rsidR="003E5639" w:rsidRPr="00442A44" w14:paraId="030B128D" w14:textId="77777777" w:rsidTr="00F361F3">
        <w:tc>
          <w:tcPr>
            <w:tcW w:w="1668" w:type="dxa"/>
          </w:tcPr>
          <w:p w14:paraId="6CCE54E9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2020</w:t>
            </w:r>
          </w:p>
        </w:tc>
        <w:tc>
          <w:tcPr>
            <w:tcW w:w="7796" w:type="dxa"/>
          </w:tcPr>
          <w:p w14:paraId="429C58E5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ФАП д. Рыбная Ватага </w:t>
            </w:r>
          </w:p>
        </w:tc>
      </w:tr>
      <w:tr w:rsidR="003E5639" w:rsidRPr="00442A44" w14:paraId="02C65528" w14:textId="77777777" w:rsidTr="00F361F3">
        <w:tc>
          <w:tcPr>
            <w:tcW w:w="1668" w:type="dxa"/>
          </w:tcPr>
          <w:p w14:paraId="5AD3580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2021</w:t>
            </w:r>
          </w:p>
        </w:tc>
        <w:tc>
          <w:tcPr>
            <w:tcW w:w="7796" w:type="dxa"/>
          </w:tcPr>
          <w:p w14:paraId="78E4F635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ФАП д. Надежда, ОВОП п. Чернушка</w:t>
            </w:r>
          </w:p>
        </w:tc>
      </w:tr>
      <w:tr w:rsidR="003E5639" w:rsidRPr="00442A44" w14:paraId="347D8131" w14:textId="77777777" w:rsidTr="00F361F3">
        <w:tc>
          <w:tcPr>
            <w:tcW w:w="1668" w:type="dxa"/>
          </w:tcPr>
          <w:p w14:paraId="0DBD836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2022</w:t>
            </w:r>
          </w:p>
        </w:tc>
        <w:tc>
          <w:tcPr>
            <w:tcW w:w="7796" w:type="dxa"/>
          </w:tcPr>
          <w:p w14:paraId="3A67A04D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ФАП д. Большой </w:t>
            </w:r>
            <w:proofErr w:type="spellStart"/>
            <w:r w:rsidRPr="00442A44">
              <w:rPr>
                <w:sz w:val="28"/>
                <w:szCs w:val="28"/>
              </w:rPr>
              <w:t>Порек</w:t>
            </w:r>
            <w:proofErr w:type="spellEnd"/>
          </w:p>
        </w:tc>
      </w:tr>
      <w:tr w:rsidR="003E5639" w:rsidRPr="00442A44" w14:paraId="5C9C5790" w14:textId="77777777" w:rsidTr="00F361F3">
        <w:tc>
          <w:tcPr>
            <w:tcW w:w="1668" w:type="dxa"/>
          </w:tcPr>
          <w:p w14:paraId="4DD1F8C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2023</w:t>
            </w:r>
          </w:p>
        </w:tc>
        <w:tc>
          <w:tcPr>
            <w:tcW w:w="7796" w:type="dxa"/>
          </w:tcPr>
          <w:p w14:paraId="0B412104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ФП д. Малая Кильмезь</w:t>
            </w:r>
          </w:p>
        </w:tc>
      </w:tr>
      <w:tr w:rsidR="003E5639" w:rsidRPr="00442A44" w14:paraId="2E67A23A" w14:textId="77777777" w:rsidTr="00F361F3">
        <w:tc>
          <w:tcPr>
            <w:tcW w:w="1668" w:type="dxa"/>
          </w:tcPr>
          <w:p w14:paraId="74D8299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2024</w:t>
            </w:r>
          </w:p>
        </w:tc>
        <w:tc>
          <w:tcPr>
            <w:tcW w:w="7796" w:type="dxa"/>
          </w:tcPr>
          <w:p w14:paraId="23C096D8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ФАП, ФП д. </w:t>
            </w:r>
            <w:proofErr w:type="spellStart"/>
            <w:r w:rsidRPr="00442A44">
              <w:rPr>
                <w:sz w:val="28"/>
                <w:szCs w:val="28"/>
              </w:rPr>
              <w:t>Вихарево</w:t>
            </w:r>
            <w:proofErr w:type="spellEnd"/>
            <w:r w:rsidRPr="00442A44">
              <w:rPr>
                <w:sz w:val="28"/>
                <w:szCs w:val="28"/>
              </w:rPr>
              <w:t xml:space="preserve">, д. </w:t>
            </w:r>
            <w:proofErr w:type="spellStart"/>
            <w:r w:rsidRPr="00442A44">
              <w:rPr>
                <w:sz w:val="28"/>
                <w:szCs w:val="28"/>
              </w:rPr>
              <w:t>Дамаскино</w:t>
            </w:r>
            <w:proofErr w:type="spellEnd"/>
            <w:r w:rsidRPr="00442A44">
              <w:rPr>
                <w:sz w:val="28"/>
                <w:szCs w:val="28"/>
              </w:rPr>
              <w:t xml:space="preserve">, п. Каменный Перебор, д. </w:t>
            </w:r>
            <w:proofErr w:type="spellStart"/>
            <w:r w:rsidRPr="00442A44">
              <w:rPr>
                <w:sz w:val="28"/>
                <w:szCs w:val="28"/>
              </w:rPr>
              <w:t>Бураши</w:t>
            </w:r>
            <w:proofErr w:type="spellEnd"/>
          </w:p>
        </w:tc>
      </w:tr>
      <w:tr w:rsidR="003E5639" w:rsidRPr="00442A44" w14:paraId="47DA8CCD" w14:textId="77777777" w:rsidTr="00F361F3">
        <w:tc>
          <w:tcPr>
            <w:tcW w:w="1668" w:type="dxa"/>
          </w:tcPr>
          <w:p w14:paraId="58C76907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>2025 г</w:t>
            </w:r>
          </w:p>
        </w:tc>
        <w:tc>
          <w:tcPr>
            <w:tcW w:w="7796" w:type="dxa"/>
          </w:tcPr>
          <w:p w14:paraId="75152933" w14:textId="77777777" w:rsidR="003E5639" w:rsidRPr="00442A44" w:rsidRDefault="003E5639" w:rsidP="00B358BC">
            <w:pPr>
              <w:pStyle w:val="af"/>
              <w:jc w:val="both"/>
              <w:rPr>
                <w:sz w:val="28"/>
                <w:szCs w:val="28"/>
              </w:rPr>
            </w:pPr>
            <w:r w:rsidRPr="00442A44">
              <w:rPr>
                <w:sz w:val="28"/>
                <w:szCs w:val="28"/>
              </w:rPr>
              <w:t xml:space="preserve">ФАП, ФП д. Паска, д. Моторки, д. </w:t>
            </w:r>
            <w:proofErr w:type="spellStart"/>
            <w:r w:rsidRPr="00442A44">
              <w:rPr>
                <w:sz w:val="28"/>
                <w:szCs w:val="28"/>
              </w:rPr>
              <w:t>Карманкино</w:t>
            </w:r>
            <w:proofErr w:type="spellEnd"/>
          </w:p>
        </w:tc>
      </w:tr>
    </w:tbl>
    <w:p w14:paraId="2658774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</w:p>
    <w:p w14:paraId="2AE5B53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целях повышения доступности и качества медицинских услуг ежемесячно в поселения выезжают специализированные мобильные бригады, в составе которых врачи узкой специализации, фельдшер - лаборант, медсестра кабинета функциональной диагностики.</w:t>
      </w:r>
    </w:p>
    <w:p w14:paraId="4965DC9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Врачи ведут прием населения на </w:t>
      </w:r>
      <w:proofErr w:type="spellStart"/>
      <w:r w:rsidRPr="00442A44">
        <w:rPr>
          <w:sz w:val="28"/>
          <w:szCs w:val="28"/>
        </w:rPr>
        <w:t>ФАПах</w:t>
      </w:r>
      <w:proofErr w:type="spellEnd"/>
      <w:r w:rsidRPr="00442A44">
        <w:rPr>
          <w:sz w:val="28"/>
          <w:szCs w:val="28"/>
        </w:rPr>
        <w:t xml:space="preserve"> и посещают маломобильных пациентов на дому, еженедельно выезд в поселения осуществляют врачи общей практики и участковые терапевты.</w:t>
      </w:r>
    </w:p>
    <w:p w14:paraId="63CB7B7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Выезды передвижных мобильных комплексов (флюорограф, маммограф, стоматологический комплекс) в 2024 году осуществляются в соответствии с графиком.</w:t>
      </w:r>
    </w:p>
    <w:p w14:paraId="104D824B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8C31D8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3.4. Муниципальное казённое учреждение дополнительного образования</w:t>
      </w:r>
    </w:p>
    <w:p w14:paraId="0560E099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 xml:space="preserve"> «Детская школа искусств» </w:t>
      </w:r>
      <w:proofErr w:type="spellStart"/>
      <w:r w:rsidRPr="00442A44">
        <w:rPr>
          <w:b/>
          <w:sz w:val="28"/>
          <w:szCs w:val="28"/>
        </w:rPr>
        <w:t>пгт</w:t>
      </w:r>
      <w:proofErr w:type="spellEnd"/>
      <w:r w:rsidRPr="00442A44">
        <w:rPr>
          <w:b/>
          <w:sz w:val="28"/>
          <w:szCs w:val="28"/>
        </w:rPr>
        <w:t xml:space="preserve"> Кильмезь </w:t>
      </w:r>
    </w:p>
    <w:p w14:paraId="7094F8BD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</w:t>
      </w:r>
    </w:p>
    <w:p w14:paraId="1E175C7B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38ADE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Кильмезском районе одно учреждение дополнительного образования в сфере культуры – Детская школа искусств.</w:t>
      </w:r>
    </w:p>
    <w:p w14:paraId="17331242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МКУ ДО ДШИ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Кильмезь, согласно показателей, характеризующих объём оказываемых муниципальных услуг, обучалось 165 человек, из которых 92 по дополнительным предпрофессиональным общеобразовательным программам в области искусств (в соответствии с Федеральными государственными требованиями, утверждённых Приказом Минкультуры России от 12.03.2012г. № 163; № 156), 73 по дополнительным общеразвивающим программам. Всего на текущий год реализуется 7 образовательных программ. </w:t>
      </w:r>
    </w:p>
    <w:p w14:paraId="1D503CE1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lastRenderedPageBreak/>
        <w:t>Качественный и количественный показатели реализации образовательных программ за 2024 год стабильны.</w:t>
      </w:r>
    </w:p>
    <w:p w14:paraId="2A3C4CFB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Количественный показатель составляет - 100%.</w:t>
      </w:r>
    </w:p>
    <w:p w14:paraId="66621515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Качественный показатель составляет – 91%.</w:t>
      </w:r>
    </w:p>
    <w:p w14:paraId="5BCFAB4B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Общая численность педагогических работников на 2023-2024 учебный год и 1-е полугодие 2024-2025 учебного года составляет 12 человек (из них 2 внешних совместителя, с 10.10.24 года– 3 совместителя).</w:t>
      </w:r>
    </w:p>
    <w:p w14:paraId="48EB4A8A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в школе прошли многочисленные выставки, традиционные мероприятия, концерты. Самые крупные из них: ежегодный Отчетный концерт школы «Весеннее настроение», представление Рождественский вертеп, «Семейный творческий вечер» - концерт, посвященный году семьи, посвящение в юные музыканты и художники и др.  </w:t>
      </w:r>
    </w:p>
    <w:p w14:paraId="0597785D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в рамках года семьи и в рамках празднования Победы в ВОВ с 15 по 19 апреля в Детской школе искусств состоялся межрегиональный конкурс изобразительного искусства "Герои наших дней» по различным номинациям.   </w:t>
      </w:r>
    </w:p>
    <w:p w14:paraId="1EF12E4D" w14:textId="77777777" w:rsidR="003E5639" w:rsidRPr="00442A44" w:rsidRDefault="003E5639" w:rsidP="00B358BC">
      <w:pPr>
        <w:pStyle w:val="af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Дети и преподаватели принимали активное участие в районных, областных, межрегиональных, всероссийских, международных выставках, конкурсах. </w:t>
      </w:r>
    </w:p>
    <w:p w14:paraId="258A0163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Всего в конкурсах за 2024 год приняли участие 161 человек / 98% (обучающихся). </w:t>
      </w:r>
    </w:p>
    <w:p w14:paraId="3A63FC65" w14:textId="77777777" w:rsidR="003E5639" w:rsidRPr="00442A44" w:rsidRDefault="003E5639" w:rsidP="00B358BC">
      <w:pPr>
        <w:pStyle w:val="af"/>
        <w:tabs>
          <w:tab w:val="left" w:pos="851"/>
          <w:tab w:val="left" w:pos="1560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Выпускники школы ежегодно поступают в профильные средние и высшие учебные заведения. </w:t>
      </w:r>
    </w:p>
    <w:p w14:paraId="28D688D5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2024 году проведен текущий ремонт помещений, изготовлен и установлен пандус за счет средств местного бюджета на сумму 290,5 тыс. рублей (в 2023 году проведен только текущий ремонт помещений).</w:t>
      </w:r>
    </w:p>
    <w:p w14:paraId="494C1A8F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Проблемы:</w:t>
      </w:r>
    </w:p>
    <w:p w14:paraId="07A3CF39" w14:textId="77777777" w:rsidR="003E5639" w:rsidRPr="00442A44" w:rsidRDefault="003E5639" w:rsidP="00B358BC">
      <w:pPr>
        <w:pStyle w:val="af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Требуется капитальный ремонт здания с учетом доступной среды для маломобильных групп населения;</w:t>
      </w:r>
    </w:p>
    <w:p w14:paraId="32516712" w14:textId="77777777" w:rsidR="003E5639" w:rsidRPr="00442A44" w:rsidRDefault="003E5639" w:rsidP="00B358BC">
      <w:pPr>
        <w:pStyle w:val="af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Привлечение молодых специалистов;</w:t>
      </w:r>
    </w:p>
    <w:p w14:paraId="77EBDB34" w14:textId="77777777" w:rsidR="003E5639" w:rsidRPr="00442A44" w:rsidRDefault="003E5639" w:rsidP="00B358BC">
      <w:pPr>
        <w:pStyle w:val="af"/>
        <w:numPr>
          <w:ilvl w:val="0"/>
          <w:numId w:val="3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Продолжить совершенствовать материально-техническую базу:</w:t>
      </w:r>
    </w:p>
    <w:p w14:paraId="2E45468A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- изнашиваются музыкальные инструменты, 1 инструмент фортепиано в ближайшее время подлежат списанию, 1 инструмент – списан в 2024 году, т.к. настраивать их уже невозможно (реставрация инструментов слишком дорогостоящая);</w:t>
      </w:r>
    </w:p>
    <w:p w14:paraId="32AFDE4C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- продолжить работу по замене ученической мебели, также желательно приобрести комплект мебели для воспитанников дошкольного возраста (образовательная программа «Мир детства», введенная в образовательный процесс с 2019-2020 учебного года оказалась востребованной);</w:t>
      </w:r>
    </w:p>
    <w:p w14:paraId="1FEFCC00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- продолжить работу по пополнению библиотечного фонда учебной литературой, для работы с интерактивной доской необходимо приобретать аудио- и медиа - учебные пособия для теоретических дисциплин; </w:t>
      </w:r>
    </w:p>
    <w:p w14:paraId="4D71CCED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- для того, чтобы вести обучение в ногу со временем, необходимо увеличить/обновить количество ПК.</w:t>
      </w:r>
    </w:p>
    <w:p w14:paraId="21CF9164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33097562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3.5. МБУК «Кильмезская ЦБС»</w:t>
      </w:r>
    </w:p>
    <w:p w14:paraId="0CE8F218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C2CC0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декабре 2024 года библиотечная система района перешла из статуса казенных в бюджетное и поменяла свое название с Межмуниципальной на Централизованную библиотечную систему.</w:t>
      </w:r>
    </w:p>
    <w:p w14:paraId="056DBE2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 2024 году МБУК «Кильмезская ЦБС» работала стабильно и выполнила намеченные планы. Количество читателей - 8913, количество посещений - 133079, общая книговыдача - 234303, количество массовых мероприятий – 2318, в </w:t>
      </w:r>
      <w:r w:rsidRPr="00442A4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42A44">
        <w:rPr>
          <w:rFonts w:ascii="Times New Roman" w:hAnsi="Times New Roman" w:cs="Times New Roman"/>
          <w:sz w:val="28"/>
          <w:szCs w:val="28"/>
        </w:rPr>
        <w:t xml:space="preserve"> Культура выложено 536 событий, количество визитов по счетчику «Цифровая культура» - 5055, количество трансляций – 12.</w:t>
      </w:r>
    </w:p>
    <w:p w14:paraId="5E23E5E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Основным источником комплектования в 2024 году была областная субсидия.  На областную субсидию было приобретено 218 экземпляров на сумму 71717 рублей. В 2023 году на областную субсидию было приобретено 230 экз. на сумму 85758 рублей.</w:t>
      </w:r>
    </w:p>
    <w:p w14:paraId="2237E108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 В 2024 году было финансирование на 2024 - 2030 гг. по пожарной безопасности и антитеррористической защищенности учреждений культуры МБУК «Кильмезская ЦБС» было приобретено 25 экз. книг на сумму 15000 руб. Так же была оформлена подписка на журналы по пожарной безопасности. </w:t>
      </w:r>
    </w:p>
    <w:p w14:paraId="54C0AB0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Книги различной тематики принимались в дар от читателей, всего 1193 экземпляров на сумму 154812 рублей.  Так же поступили книги из библиотеки имени Герцена 342 экземпляров на сумму 210972 рублей.</w:t>
      </w:r>
    </w:p>
    <w:p w14:paraId="7E6DEB14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Продолжается привлечение дополнительных средств финансирования за счет оказания платных услуг, ведётся исследовательская работа. Активно развивается издательская деятельность. </w:t>
      </w:r>
    </w:p>
    <w:p w14:paraId="59E05FAA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2024 году за счет средств местного бюджета произведен:</w:t>
      </w:r>
    </w:p>
    <w:p w14:paraId="0FC2F146" w14:textId="77777777" w:rsidR="003E5639" w:rsidRPr="00442A44" w:rsidRDefault="003E5639" w:rsidP="00B358BC">
      <w:pPr>
        <w:pStyle w:val="a7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Ремонт пола в </w:t>
      </w:r>
      <w:proofErr w:type="spellStart"/>
      <w:r w:rsidRPr="00442A44">
        <w:rPr>
          <w:rFonts w:ascii="Times New Roman" w:hAnsi="Times New Roman" w:cs="Times New Roman"/>
          <w:bCs/>
          <w:sz w:val="28"/>
          <w:szCs w:val="28"/>
        </w:rPr>
        <w:t>Селинской</w:t>
      </w:r>
      <w:proofErr w:type="spellEnd"/>
      <w:r w:rsidRPr="00442A44">
        <w:rPr>
          <w:rFonts w:ascii="Times New Roman" w:hAnsi="Times New Roman" w:cs="Times New Roman"/>
          <w:bCs/>
          <w:sz w:val="28"/>
          <w:szCs w:val="28"/>
        </w:rPr>
        <w:t xml:space="preserve"> СБФ – 50 000 руб.;</w:t>
      </w:r>
    </w:p>
    <w:p w14:paraId="44AECF37" w14:textId="77777777" w:rsidR="003E5639" w:rsidRPr="00442A44" w:rsidRDefault="003E5639" w:rsidP="00B358BC">
      <w:pPr>
        <w:numPr>
          <w:ilvl w:val="0"/>
          <w:numId w:val="42"/>
        </w:numPr>
        <w:tabs>
          <w:tab w:val="clear" w:pos="54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Ремонт электропроводки в Б-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Порекской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СБФ – 25 000 руб.;</w:t>
      </w:r>
    </w:p>
    <w:p w14:paraId="01504115" w14:textId="77777777" w:rsidR="003E5639" w:rsidRPr="00442A44" w:rsidRDefault="003E5639" w:rsidP="00B358BC">
      <w:pPr>
        <w:numPr>
          <w:ilvl w:val="0"/>
          <w:numId w:val="42"/>
        </w:numPr>
        <w:tabs>
          <w:tab w:val="clear" w:pos="540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Перепланировка 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Чернушской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СБФ – 35 000 руб.;</w:t>
      </w:r>
    </w:p>
    <w:p w14:paraId="7EDD7CC5" w14:textId="77777777" w:rsidR="003E5639" w:rsidRPr="00442A44" w:rsidRDefault="003E5639" w:rsidP="00B358BC">
      <w:pPr>
        <w:numPr>
          <w:ilvl w:val="0"/>
          <w:numId w:val="42"/>
        </w:numPr>
        <w:tabs>
          <w:tab w:val="clear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Косметические ремонты в 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Большепорекской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Осиновской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Азиковской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, Дамаскинской, К-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Переборской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Бурашевской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, </w:t>
      </w:r>
      <w:proofErr w:type="spellStart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Паскинской</w:t>
      </w:r>
      <w:proofErr w:type="spellEnd"/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СБФ. </w:t>
      </w:r>
    </w:p>
    <w:p w14:paraId="12088FFA" w14:textId="77777777" w:rsidR="003E5639" w:rsidRPr="00442A44" w:rsidRDefault="003E5639" w:rsidP="00B358BC">
      <w:pPr>
        <w:numPr>
          <w:ilvl w:val="0"/>
          <w:numId w:val="42"/>
        </w:numPr>
        <w:tabs>
          <w:tab w:val="clear" w:pos="54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442A44">
        <w:rPr>
          <w:rFonts w:ascii="Times New Roman" w:hAnsi="Times New Roman" w:cs="Times New Roman"/>
          <w:bCs/>
          <w:spacing w:val="-7"/>
          <w:sz w:val="28"/>
          <w:szCs w:val="28"/>
        </w:rPr>
        <w:t>Приобретено 20 огнетушителей – 20 000 рублей.</w:t>
      </w:r>
    </w:p>
    <w:p w14:paraId="6D8812F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2023 году по улучшению материально-технической базы проведены следующие мероприятия:</w:t>
      </w:r>
    </w:p>
    <w:p w14:paraId="184C102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>Техобслуживание и ремонт оборудования - 23 888 рублей;</w:t>
      </w:r>
    </w:p>
    <w:p w14:paraId="391394A3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>Обслуживание АПС в 7 библиотек - 29 708 рублей;</w:t>
      </w:r>
    </w:p>
    <w:p w14:paraId="3F39F21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 xml:space="preserve">Ремонт АПС в </w:t>
      </w:r>
      <w:proofErr w:type="spellStart"/>
      <w:r w:rsidRPr="00442A44">
        <w:rPr>
          <w:sz w:val="28"/>
          <w:szCs w:val="28"/>
        </w:rPr>
        <w:t>Карманкинской</w:t>
      </w:r>
      <w:proofErr w:type="spellEnd"/>
      <w:r w:rsidRPr="00442A44">
        <w:rPr>
          <w:sz w:val="28"/>
          <w:szCs w:val="28"/>
        </w:rPr>
        <w:t xml:space="preserve"> СБФ - 10 000 рублей;</w:t>
      </w:r>
    </w:p>
    <w:p w14:paraId="2D09B4D3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>Установка молниезащиты - 30 000 рублей;</w:t>
      </w:r>
      <w:r w:rsidRPr="00442A44">
        <w:rPr>
          <w:sz w:val="28"/>
          <w:szCs w:val="28"/>
        </w:rPr>
        <w:tab/>
      </w:r>
      <w:r w:rsidRPr="00442A44">
        <w:rPr>
          <w:sz w:val="28"/>
          <w:szCs w:val="28"/>
        </w:rPr>
        <w:tab/>
      </w:r>
    </w:p>
    <w:p w14:paraId="686AD34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>Ремонт крыши К-</w:t>
      </w:r>
      <w:proofErr w:type="spellStart"/>
      <w:r w:rsidRPr="00442A44">
        <w:rPr>
          <w:sz w:val="28"/>
          <w:szCs w:val="28"/>
        </w:rPr>
        <w:t>Переборская</w:t>
      </w:r>
      <w:proofErr w:type="spellEnd"/>
      <w:r w:rsidRPr="00442A44">
        <w:rPr>
          <w:sz w:val="28"/>
          <w:szCs w:val="28"/>
        </w:rPr>
        <w:t xml:space="preserve"> и </w:t>
      </w:r>
      <w:proofErr w:type="spellStart"/>
      <w:r w:rsidRPr="00442A44">
        <w:rPr>
          <w:sz w:val="28"/>
          <w:szCs w:val="28"/>
        </w:rPr>
        <w:t>Осиновская</w:t>
      </w:r>
      <w:proofErr w:type="spellEnd"/>
      <w:r w:rsidRPr="00442A44">
        <w:rPr>
          <w:sz w:val="28"/>
          <w:szCs w:val="28"/>
        </w:rPr>
        <w:t xml:space="preserve"> СБФ - 450 000 рублей;</w:t>
      </w:r>
    </w:p>
    <w:p w14:paraId="65380F5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>Ремонт отопления в ДБ - 50 000 рублей;</w:t>
      </w:r>
      <w:r w:rsidRPr="00442A44">
        <w:rPr>
          <w:sz w:val="28"/>
          <w:szCs w:val="28"/>
        </w:rPr>
        <w:tab/>
      </w:r>
    </w:p>
    <w:p w14:paraId="32B1D14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•</w:t>
      </w:r>
      <w:r w:rsidRPr="00442A44">
        <w:rPr>
          <w:sz w:val="28"/>
          <w:szCs w:val="28"/>
        </w:rPr>
        <w:tab/>
        <w:t xml:space="preserve">Ремонт электропроводки в </w:t>
      </w:r>
      <w:proofErr w:type="spellStart"/>
      <w:r w:rsidRPr="00442A44">
        <w:rPr>
          <w:sz w:val="28"/>
          <w:szCs w:val="28"/>
        </w:rPr>
        <w:t>Селинской</w:t>
      </w:r>
      <w:proofErr w:type="spellEnd"/>
      <w:r w:rsidRPr="00442A44">
        <w:rPr>
          <w:sz w:val="28"/>
          <w:szCs w:val="28"/>
        </w:rPr>
        <w:t xml:space="preserve"> СБФ - 30 000 рублей.</w:t>
      </w:r>
    </w:p>
    <w:p w14:paraId="6AB5711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Анализируя работу МБУК «Кильмезская ЦБС» за 2024 год следует отметить, что деятельность была направлена на полное и оперативное удовлетворение разносторонних потребностей читателей, с внедрением </w:t>
      </w:r>
      <w:r w:rsidRPr="00442A44">
        <w:rPr>
          <w:sz w:val="28"/>
          <w:szCs w:val="28"/>
        </w:rPr>
        <w:lastRenderedPageBreak/>
        <w:t>информационно-компьютерных технологии в деятельность всех структурных подразделений.</w:t>
      </w:r>
    </w:p>
    <w:p w14:paraId="4DC1892E" w14:textId="77777777" w:rsidR="003E5639" w:rsidRPr="00442A44" w:rsidRDefault="003E5639" w:rsidP="00B358BC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  <w:u w:val="single"/>
        </w:rPr>
        <w:t>Остаются не решенными следующие проблемы</w:t>
      </w:r>
      <w:r w:rsidRPr="00442A44">
        <w:rPr>
          <w:rFonts w:ascii="Times New Roman" w:hAnsi="Times New Roman" w:cs="Times New Roman"/>
          <w:bCs/>
          <w:sz w:val="28"/>
          <w:szCs w:val="28"/>
        </w:rPr>
        <w:t>:</w:t>
      </w:r>
    </w:p>
    <w:p w14:paraId="14B8782A" w14:textId="77777777" w:rsidR="003E5639" w:rsidRPr="00442A44" w:rsidRDefault="003E5639" w:rsidP="00B358BC">
      <w:pPr>
        <w:numPr>
          <w:ilvl w:val="0"/>
          <w:numId w:val="34"/>
        </w:numPr>
        <w:tabs>
          <w:tab w:val="left" w:pos="851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Недостаточное бюджетное финансирование;</w:t>
      </w:r>
    </w:p>
    <w:p w14:paraId="03E69D8E" w14:textId="77777777" w:rsidR="003E5639" w:rsidRPr="00442A44" w:rsidRDefault="003E5639" w:rsidP="00B358BC">
      <w:pPr>
        <w:numPr>
          <w:ilvl w:val="0"/>
          <w:numId w:val="34"/>
        </w:numPr>
        <w:tabs>
          <w:tab w:val="left" w:pos="851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В сельских библиотеках наблюдается слабая материально-техническая база, износ библиотечного оборудования, требует ремонта </w:t>
      </w:r>
      <w:proofErr w:type="spellStart"/>
      <w:r w:rsidRPr="00442A44">
        <w:rPr>
          <w:rFonts w:ascii="Times New Roman" w:hAnsi="Times New Roman" w:cs="Times New Roman"/>
          <w:bCs/>
          <w:sz w:val="28"/>
          <w:szCs w:val="28"/>
        </w:rPr>
        <w:t>Азиковская</w:t>
      </w:r>
      <w:proofErr w:type="spellEnd"/>
      <w:r w:rsidRPr="00442A44">
        <w:rPr>
          <w:rFonts w:ascii="Times New Roman" w:hAnsi="Times New Roman" w:cs="Times New Roman"/>
          <w:bCs/>
          <w:sz w:val="28"/>
          <w:szCs w:val="28"/>
        </w:rPr>
        <w:t xml:space="preserve"> СБФ. В </w:t>
      </w:r>
      <w:proofErr w:type="spellStart"/>
      <w:r w:rsidRPr="00442A44">
        <w:rPr>
          <w:rFonts w:ascii="Times New Roman" w:hAnsi="Times New Roman" w:cs="Times New Roman"/>
          <w:bCs/>
          <w:sz w:val="28"/>
          <w:szCs w:val="28"/>
        </w:rPr>
        <w:t>Четайской</w:t>
      </w:r>
      <w:proofErr w:type="spellEnd"/>
      <w:r w:rsidRPr="00442A44">
        <w:rPr>
          <w:rFonts w:ascii="Times New Roman" w:hAnsi="Times New Roman" w:cs="Times New Roman"/>
          <w:bCs/>
          <w:sz w:val="28"/>
          <w:szCs w:val="28"/>
        </w:rPr>
        <w:t xml:space="preserve"> СБФ необходимо произвести ремонт отопления, в </w:t>
      </w:r>
      <w:proofErr w:type="spellStart"/>
      <w:r w:rsidRPr="00442A44">
        <w:rPr>
          <w:rFonts w:ascii="Times New Roman" w:hAnsi="Times New Roman" w:cs="Times New Roman"/>
          <w:bCs/>
          <w:sz w:val="28"/>
          <w:szCs w:val="28"/>
        </w:rPr>
        <w:t>Осиновской</w:t>
      </w:r>
      <w:proofErr w:type="spellEnd"/>
      <w:r w:rsidRPr="00442A44">
        <w:rPr>
          <w:rFonts w:ascii="Times New Roman" w:hAnsi="Times New Roman" w:cs="Times New Roman"/>
          <w:bCs/>
          <w:sz w:val="28"/>
          <w:szCs w:val="28"/>
        </w:rPr>
        <w:t xml:space="preserve"> СБФ ремонт электропроводки, строительство дровяника в К-</w:t>
      </w:r>
      <w:proofErr w:type="spellStart"/>
      <w:r w:rsidRPr="00442A44">
        <w:rPr>
          <w:rFonts w:ascii="Times New Roman" w:hAnsi="Times New Roman" w:cs="Times New Roman"/>
          <w:bCs/>
          <w:sz w:val="28"/>
          <w:szCs w:val="28"/>
        </w:rPr>
        <w:t>Переборской</w:t>
      </w:r>
      <w:proofErr w:type="spellEnd"/>
      <w:r w:rsidRPr="00442A44">
        <w:rPr>
          <w:rFonts w:ascii="Times New Roman" w:hAnsi="Times New Roman" w:cs="Times New Roman"/>
          <w:bCs/>
          <w:sz w:val="28"/>
          <w:szCs w:val="28"/>
        </w:rPr>
        <w:t xml:space="preserve"> СБФ;</w:t>
      </w:r>
    </w:p>
    <w:p w14:paraId="41371033" w14:textId="77777777" w:rsidR="003E5639" w:rsidRPr="00442A44" w:rsidRDefault="003E5639" w:rsidP="00B358BC">
      <w:pPr>
        <w:numPr>
          <w:ilvl w:val="0"/>
          <w:numId w:val="34"/>
        </w:numPr>
        <w:tabs>
          <w:tab w:val="left" w:pos="851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Недостаточное комплектование и обновление книжных фондов библиотек (остро ощущается отсутствие новой литературы, особенно для детей и юношества; новой отраслевой литературы по экономике, праву, сельскому хозяйству, технике, естествознанию, спорту, ЗОЖ); мал репертуар периодических изданий.</w:t>
      </w:r>
    </w:p>
    <w:p w14:paraId="78755688" w14:textId="77777777" w:rsidR="003E5639" w:rsidRPr="00442A44" w:rsidRDefault="003E5639" w:rsidP="00B358BC">
      <w:pPr>
        <w:tabs>
          <w:tab w:val="left" w:pos="851"/>
          <w:tab w:val="num" w:pos="900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858FB9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3.6. МБУК Кильмезский районный краеведческий музей</w:t>
      </w:r>
    </w:p>
    <w:p w14:paraId="46E790D6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396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Основными задачами МБУК КРКМ являются сохранение культурно-исторических и естественно-научных ценностей, комплектование, хранение, исследование коллекций музейных предметов и использование их в образовательных и воспитательных целях.</w:t>
      </w:r>
    </w:p>
    <w:p w14:paraId="3623388D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Таблица 7</w:t>
      </w:r>
    </w:p>
    <w:p w14:paraId="003D570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музея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2126"/>
      </w:tblGrid>
      <w:tr w:rsidR="003E5639" w:rsidRPr="00442A44" w14:paraId="55FCDFDD" w14:textId="77777777" w:rsidTr="00F361F3">
        <w:tc>
          <w:tcPr>
            <w:tcW w:w="3114" w:type="dxa"/>
          </w:tcPr>
          <w:p w14:paraId="4C40B7A1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</w:tcPr>
          <w:p w14:paraId="69D180A4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Ед. изм.</w:t>
            </w:r>
          </w:p>
        </w:tc>
        <w:tc>
          <w:tcPr>
            <w:tcW w:w="1843" w:type="dxa"/>
          </w:tcPr>
          <w:p w14:paraId="2541040C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2126" w:type="dxa"/>
          </w:tcPr>
          <w:p w14:paraId="4A450C7C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2023 год</w:t>
            </w:r>
          </w:p>
        </w:tc>
      </w:tr>
      <w:tr w:rsidR="003E5639" w:rsidRPr="00442A44" w14:paraId="5685AB09" w14:textId="77777777" w:rsidTr="00F361F3">
        <w:tc>
          <w:tcPr>
            <w:tcW w:w="3114" w:type="dxa"/>
          </w:tcPr>
          <w:p w14:paraId="612513EC" w14:textId="77777777" w:rsidR="003E5639" w:rsidRPr="00442A44" w:rsidRDefault="003E5639" w:rsidP="00B358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посетителей</w:t>
            </w:r>
          </w:p>
        </w:tc>
        <w:tc>
          <w:tcPr>
            <w:tcW w:w="1984" w:type="dxa"/>
          </w:tcPr>
          <w:p w14:paraId="667A417D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14:paraId="7B2F42CE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6006</w:t>
            </w:r>
          </w:p>
        </w:tc>
        <w:tc>
          <w:tcPr>
            <w:tcW w:w="2126" w:type="dxa"/>
          </w:tcPr>
          <w:p w14:paraId="5F22D65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6 265</w:t>
            </w:r>
          </w:p>
        </w:tc>
      </w:tr>
      <w:tr w:rsidR="003E5639" w:rsidRPr="00442A44" w14:paraId="7A3F97A4" w14:textId="77777777" w:rsidTr="00F361F3">
        <w:tc>
          <w:tcPr>
            <w:tcW w:w="3114" w:type="dxa"/>
          </w:tcPr>
          <w:p w14:paraId="60FF5388" w14:textId="77777777" w:rsidR="003E5639" w:rsidRPr="00442A44" w:rsidRDefault="003E5639" w:rsidP="00B358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Число экскурсий</w:t>
            </w:r>
          </w:p>
        </w:tc>
        <w:tc>
          <w:tcPr>
            <w:tcW w:w="1984" w:type="dxa"/>
          </w:tcPr>
          <w:p w14:paraId="3E346B63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1843" w:type="dxa"/>
          </w:tcPr>
          <w:p w14:paraId="7C088CC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229</w:t>
            </w:r>
          </w:p>
        </w:tc>
        <w:tc>
          <w:tcPr>
            <w:tcW w:w="2126" w:type="dxa"/>
          </w:tcPr>
          <w:p w14:paraId="6F0DA9FF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214</w:t>
            </w:r>
          </w:p>
        </w:tc>
      </w:tr>
      <w:tr w:rsidR="003E5639" w:rsidRPr="00442A44" w14:paraId="65A80DBF" w14:textId="77777777" w:rsidTr="00F361F3">
        <w:tc>
          <w:tcPr>
            <w:tcW w:w="3114" w:type="dxa"/>
          </w:tcPr>
          <w:p w14:paraId="74A96017" w14:textId="77777777" w:rsidR="003E5639" w:rsidRPr="00442A44" w:rsidRDefault="003E5639" w:rsidP="00B358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Число лекций</w:t>
            </w:r>
          </w:p>
        </w:tc>
        <w:tc>
          <w:tcPr>
            <w:tcW w:w="1984" w:type="dxa"/>
          </w:tcPr>
          <w:p w14:paraId="20D859C1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1843" w:type="dxa"/>
          </w:tcPr>
          <w:p w14:paraId="26F7FD48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14:paraId="12BC878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3E5639" w:rsidRPr="00442A44" w14:paraId="7CA29BE9" w14:textId="77777777" w:rsidTr="00F361F3">
        <w:tc>
          <w:tcPr>
            <w:tcW w:w="3114" w:type="dxa"/>
          </w:tcPr>
          <w:p w14:paraId="7B245211" w14:textId="77777777" w:rsidR="003E5639" w:rsidRPr="00442A44" w:rsidRDefault="003E5639" w:rsidP="00B358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Число культурно-просветительных мероприятий</w:t>
            </w:r>
          </w:p>
        </w:tc>
        <w:tc>
          <w:tcPr>
            <w:tcW w:w="1984" w:type="dxa"/>
          </w:tcPr>
          <w:p w14:paraId="3B6D55C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1843" w:type="dxa"/>
          </w:tcPr>
          <w:p w14:paraId="6C809A04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2126" w:type="dxa"/>
          </w:tcPr>
          <w:p w14:paraId="1CA18CC8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3E5639" w:rsidRPr="00442A44" w14:paraId="74F69442" w14:textId="77777777" w:rsidTr="00F361F3">
        <w:tc>
          <w:tcPr>
            <w:tcW w:w="3114" w:type="dxa"/>
          </w:tcPr>
          <w:p w14:paraId="05442FE3" w14:textId="77777777" w:rsidR="003E5639" w:rsidRPr="00442A44" w:rsidRDefault="003E5639" w:rsidP="00B358BC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Число выставок</w:t>
            </w:r>
          </w:p>
        </w:tc>
        <w:tc>
          <w:tcPr>
            <w:tcW w:w="1984" w:type="dxa"/>
          </w:tcPr>
          <w:p w14:paraId="23EDBCDB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единиц</w:t>
            </w:r>
          </w:p>
        </w:tc>
        <w:tc>
          <w:tcPr>
            <w:tcW w:w="1843" w:type="dxa"/>
          </w:tcPr>
          <w:p w14:paraId="7272E988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2126" w:type="dxa"/>
          </w:tcPr>
          <w:p w14:paraId="3D760DA7" w14:textId="77777777" w:rsidR="003E5639" w:rsidRPr="00442A44" w:rsidRDefault="003E5639" w:rsidP="00B358B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</w:tbl>
    <w:p w14:paraId="32A2AAF4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85199A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Главными целями и задачами музея в реализации выставочной деятельности является осуществление публичного показа музейных предметов и музейных коллекций в стационарных условиях и вне стационара.  За 2024 год организовано - 22 выставки.</w:t>
      </w:r>
    </w:p>
    <w:p w14:paraId="7E33DCF1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За 2024 год фонды музея пополнились на 152 экспонатов основного и 5 экспонатов научно – вспомогательного фондов. Продолжается работа по внесению предметов в Государственный каталог. По состоянию на 31 декабря 2024 года внесено 2772 предмета.</w:t>
      </w:r>
    </w:p>
    <w:p w14:paraId="26B00C01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Музей оказывал методическую помощь школьным музеям, Дому-музею В.Н. Крупина, ветеранским организациям, учащимся и педагогам школ района, учреждений дошкольного и дополнительного образования. </w:t>
      </w:r>
    </w:p>
    <w:p w14:paraId="4AC93EFB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В течение отчетного периода сотрудниками музея были разработаны и проведены 69 мероприятий, наиболее значимые мероприятия к памятным и юбилейным датам.</w:t>
      </w:r>
    </w:p>
    <w:p w14:paraId="2581FB00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В течение отчетного периода сотрудниками музея для детей детских садов и школьников были разработаны и проведены 54 мероприятия и 13 лекций. </w:t>
      </w:r>
    </w:p>
    <w:p w14:paraId="06870459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 xml:space="preserve">Большое внимание музей уделяет работе со старшим поколением. Для них проведены соответствующие мероприятия. </w:t>
      </w:r>
    </w:p>
    <w:p w14:paraId="04BE798A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Кильмезский районный краеведческий музей продолжает работу в сети интернета. В г</w:t>
      </w:r>
      <w:r w:rsidRPr="00442A4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руппе «В контакте» «Кильмезский районный краеведческий музей» можно найти сведения об истории Кильмези и района, об исчезнувших и существующих деревнях, о знаменитых земляках района, интересных экспонатах, фотографиях и многое другое. За год было опубликовано более 600 записей.</w:t>
      </w:r>
    </w:p>
    <w:p w14:paraId="1A49673F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За 2024 год доходы от платных услуг составили 56 150 рублей (за 2023 год д</w:t>
      </w:r>
      <w:r w:rsidRPr="00442A44">
        <w:rPr>
          <w:rFonts w:ascii="Times New Roman" w:hAnsi="Times New Roman" w:cs="Times New Roman"/>
          <w:sz w:val="28"/>
          <w:szCs w:val="28"/>
        </w:rPr>
        <w:t>оходы от платных услуг составили 41 270</w:t>
      </w:r>
      <w:r w:rsidRPr="00442A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2A44">
        <w:rPr>
          <w:rFonts w:ascii="Times New Roman" w:hAnsi="Times New Roman" w:cs="Times New Roman"/>
          <w:sz w:val="28"/>
          <w:szCs w:val="28"/>
        </w:rPr>
        <w:t>рублей).</w:t>
      </w:r>
      <w:r w:rsidRPr="00442A44">
        <w:rPr>
          <w:rFonts w:ascii="Times New Roman" w:hAnsi="Times New Roman" w:cs="Times New Roman"/>
          <w:bCs/>
          <w:sz w:val="28"/>
          <w:szCs w:val="28"/>
        </w:rPr>
        <w:t xml:space="preserve"> Данные средства были использованы на канцелярские и хозяйственные товары, ремонт оргтехники. </w:t>
      </w:r>
    </w:p>
    <w:p w14:paraId="0D0A93A3" w14:textId="77777777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>В подвальное помещение музея приобретены осушители воздуха. В Зал Боевой Славы приобретены 3 витрины. Установлены охранная сигнализация, камеры видеонаблюдения, тревожная кнопка. Приобрели баннер в Зал Боевой Славы, офисные кресла, стационарный телефон.</w:t>
      </w:r>
    </w:p>
    <w:p w14:paraId="340759AA" w14:textId="096DD89F" w:rsidR="003E5639" w:rsidRPr="00442A44" w:rsidRDefault="003E5639" w:rsidP="00B358B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A4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19078BFA" w14:textId="77777777" w:rsidR="003E5639" w:rsidRPr="00442A44" w:rsidRDefault="003E5639" w:rsidP="00B358BC">
      <w:pPr>
        <w:pStyle w:val="a7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МБУ Районный центр культуры и досуга</w:t>
      </w:r>
    </w:p>
    <w:p w14:paraId="5191B8A8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5DFC5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МБУ РЦКД Кильмезского района 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 Задача поддержать тех, для кого занятия всеми видами творчества становятся предпочтительным времяпрепровождением.</w:t>
      </w:r>
    </w:p>
    <w:p w14:paraId="0546612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Основные приоритетные направления деятельности направлены:</w:t>
      </w:r>
    </w:p>
    <w:p w14:paraId="780923A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 - организация деятельности кружков любительского самодеятельного художественного творчества и любительских объединений; </w:t>
      </w:r>
    </w:p>
    <w:p w14:paraId="11A99064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-   концертная деятельность;</w:t>
      </w:r>
    </w:p>
    <w:p w14:paraId="31151430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- организацию культурно-массовых и информационно-просветительных мероприятий; </w:t>
      </w:r>
    </w:p>
    <w:p w14:paraId="10B4305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- развитие и поддержка жанров современного народного творчества, поддержка талантливых артистов-любителей; </w:t>
      </w:r>
    </w:p>
    <w:p w14:paraId="6BAEFDE0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- обеспечение единого информационного пространства, освещение деятельности МБУ РЦКД в сети Интернет; </w:t>
      </w:r>
    </w:p>
    <w:p w14:paraId="334E61C7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- обеспечение доступности услуг культуры социально менее защищённым слоям населения;</w:t>
      </w:r>
    </w:p>
    <w:p w14:paraId="6109DC3E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культурно-досуговой деятельности по приобщению детей и взрослых к культурной жизни района; </w:t>
      </w:r>
    </w:p>
    <w:p w14:paraId="52532544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- привлечение новых участников творческих коллективов; </w:t>
      </w:r>
    </w:p>
    <w:p w14:paraId="5AC98D60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- рост уровня проводимых Учреждением мероприятий.</w:t>
      </w:r>
    </w:p>
    <w:p w14:paraId="01417664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 Одним из главных аспектов культурно-досуговой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14:paraId="47679DFD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Формы работы с населением разнообразны - это тематические праздники, концерты, народные гуляния, театрализованные представления, игровые развлекательные конкурсы, викторины, акции, выставки, вечера отдыха, спортивные соревнования, молодёжные и детские дискотеки, квесты, интеллектуальные игры.</w:t>
      </w:r>
    </w:p>
    <w:p w14:paraId="6D24CD9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За 2024 год учреждением культуры было проведено 1801 мероприятие, из них 793 детских, всего было привлечено - 54964 посетителей различных возрастных групп. За 2023 год районным центром культуры и досуга было проведено 1615 мероприятий, которые посетили 53382 человека.</w:t>
      </w:r>
    </w:p>
    <w:p w14:paraId="37EF5D77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МБУ РЦКД осуществляли свою творческую деятельность 142 клубных формирования: клубы по интересам и кружки самодеятельного народного творчества. В них занималось 1396 человек.</w:t>
      </w:r>
    </w:p>
    <w:p w14:paraId="74E168C8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 </w:t>
      </w:r>
      <w:r w:rsidRPr="00442A44">
        <w:rPr>
          <w:rFonts w:ascii="Times New Roman" w:hAnsi="Times New Roman" w:cs="Times New Roman"/>
          <w:sz w:val="28"/>
          <w:szCs w:val="28"/>
        </w:rPr>
        <w:tab/>
        <w:t>В 2024 году деятельность МБУ РЦКД строилась по следующим направлениям:</w:t>
      </w:r>
    </w:p>
    <w:p w14:paraId="067DB69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Патриотическое воспитание:</w:t>
      </w:r>
    </w:p>
    <w:p w14:paraId="1FD2BB77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Основными формами работы в этом направлении являлись: концерты, митинги, акции, например, «Афганистан в моей судьбе» тематическое мероприятие, «Защитникам Отечества посвящается…» - праздничный концерт;  акция «Поздравь Защитника Отечества», «И пусть поколения знают, и пусть поколения  скорбят» час общения, «Для нас победная весна», литературно-музыкальная композиция, посвящённая Дню Победы в Великой Отечественной войне; "Поздравь ветерана", праздничная акция; "Живая память", митинг, возложение венков к обелиску павшим в годы Великой Отечественной войны, «Бессмертный полк» - акция.</w:t>
      </w:r>
    </w:p>
    <w:p w14:paraId="726E7A5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Формы и методы пропаганды здорового образа жизни:</w:t>
      </w:r>
    </w:p>
    <w:p w14:paraId="1357C7E7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Основными формами и методами пропаганды здорового образа жизни в сельских Домах культуры являются: беседы; тематические часы; спортивные программы. Здоровому образу жизни мы посвятили мероприятия, например: «Мы против алкоголя!» (акция); «Веселые старты» (спортивная программа ко Дню семьи), «Лыжня России – 2024» (спортивное мероприятие, посвящённое Дню здоровья), «Сильная Россия» (веселые старты), «Мы здоровье бережем» (познавательная программа).</w:t>
      </w:r>
    </w:p>
    <w:p w14:paraId="299CA53D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Работа с детьми и подростками:</w:t>
      </w:r>
    </w:p>
    <w:p w14:paraId="797BD11A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Задачи работников культуры - развитие способностей, формирование творческой личности, воспитание чувства гордости за нашу Родину – вот, те </w:t>
      </w:r>
      <w:r w:rsidRPr="00442A44">
        <w:rPr>
          <w:rFonts w:ascii="Times New Roman" w:hAnsi="Times New Roman" w:cs="Times New Roman"/>
          <w:sz w:val="28"/>
          <w:szCs w:val="28"/>
        </w:rPr>
        <w:lastRenderedPageBreak/>
        <w:t>задачи, которые ставят перед собой работники культуры при подготовке и проведении мероприятий для детей и подростков.</w:t>
      </w:r>
    </w:p>
    <w:p w14:paraId="1E11B84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Формы мероприятий, проведённых с детьми очень разнообразны: различные игровые программы с элементами театрализации, театрализованные и познавательные конкурсные программы, игры-путешествия, спортивные и культурно-развлекательные программы, конкурсы, викторины, квесты, интеллектуальные игры, часы истории: "Новогодние приключения Маши и Медведя", интерактивные дискотеки «Танцы, песни, дружба – вот что детям нужно»; игровая программа "Угадай мелодию", игра ; "Веселый космодром", интеллектуальная игра; "Прощай Зима", театрализованное представление, народное гуляние с играми и конкурсами; "Озорная семейка", игра-путешествие «Край, в  котором ты родился»; "Карусель веселья", театрализованное представление с играми и конкурсами, приуроченное к Международному Дню защиты детей. Ведется работа по организации досуга  подростков, которые состоят на учете в КДН И ЗП.</w:t>
      </w:r>
    </w:p>
    <w:p w14:paraId="28D72993" w14:textId="77777777" w:rsidR="003E5639" w:rsidRPr="00442A44" w:rsidRDefault="003E5639" w:rsidP="00B358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Работа с молодежью</w:t>
      </w:r>
    </w:p>
    <w:p w14:paraId="6162C591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Использование свободного времени молодежью является своеобразным индикатором ее культуры, круга духовных потребностей и интересов конкретной личности молодого человека. Практика молодежного досуга показывает, что наиболее привлекательными формами для молодежи является музыка, танцы, игры, ток-шоу. Растет среди подростков и молодежи и употребление алкоголя, поскольку алкоголь легкодоступен и его употребление приемлемо в обществе. В апреле Домом культуры была проведена акция «Мы против алкоголя». Так же ежегодно проводятся квесты «Ночной дозор», приуроченные ко Дню молодежи, каждый вторник и пятницу для молодежи открыт клуб «Караоке».</w:t>
      </w:r>
    </w:p>
    <w:p w14:paraId="25422B5C" w14:textId="77777777" w:rsidR="003E5639" w:rsidRPr="00442A44" w:rsidRDefault="003E5639" w:rsidP="00B358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Работа с семьями</w:t>
      </w:r>
    </w:p>
    <w:p w14:paraId="7686408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2024 год в России был объявлен Годом семьи. Работники МБУ РЦКД принимали активное участие в работе с семьями, решали такие задачи, как - укрепление семейных традиций и связи поколений; здорового образа жизни и благоприятных условий воспитания детей; популяризации активных и позитивных форм семейного досуга и отдыха и многое другое. Они проводят чествования многодетных семей, отмечают другие мероприятия, связанные с организацией семейного досуга и работой, направленной на сохранение и преемственность семейных традиций.</w:t>
      </w:r>
    </w:p>
    <w:p w14:paraId="1766B8FD" w14:textId="77777777" w:rsidR="003E5639" w:rsidRPr="00442A44" w:rsidRDefault="003E5639" w:rsidP="00B358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Работа с пожилыми людьми</w:t>
      </w:r>
    </w:p>
    <w:p w14:paraId="5AD38711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Основной задачей работников Дома культуры при работе с пожилыми людьми является организация досуга, вовлечение их в культурную, творческую деятельность, благодаря чему пенсионеры села могут вести интересную и полноценную жизнь. </w:t>
      </w:r>
    </w:p>
    <w:p w14:paraId="7FF18A1D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Для этого проводятся мероприятия по следующим направлениям: </w:t>
      </w:r>
    </w:p>
    <w:p w14:paraId="704C6CCC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- развлекательные мероприятия для организации досуга пожилых людей; </w:t>
      </w:r>
    </w:p>
    <w:p w14:paraId="3EF6CE7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- военно-патриотические мероприятия; </w:t>
      </w:r>
    </w:p>
    <w:p w14:paraId="1D5B648E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lastRenderedPageBreak/>
        <w:t xml:space="preserve">- кружковая деятельность - для развития творческих способностей у людей пожилого возраста; Работе с этой категорией людей всегда уделялось особое внимание.  Формы проведения мероприятий для пожилых разнообразны: чествования на дому, вечера отдыха «Хорошее настроение», интеллектуальные игры, акции "Поздравь ветерана", концерты «Победа за нами!» праздничный концерт, «Горжусь я Родиной своей», «От всей души с поклоном и любовью», и т.д. </w:t>
      </w:r>
    </w:p>
    <w:p w14:paraId="562D4D56" w14:textId="77777777" w:rsidR="003E5639" w:rsidRPr="00442A44" w:rsidRDefault="003E5639" w:rsidP="00B358B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Содержание материально-технической базы</w:t>
      </w:r>
    </w:p>
    <w:p w14:paraId="22FCCD7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 2024 году был капитально отремонтирован внутренний пожарный водопровод в Кильмезском ДК, сумма работ составила более 1 млн рублей. В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Порекском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СДК была заменена кровля и отремонтирован потолок в зрительном зале на сумму 1700000 рублей. </w:t>
      </w:r>
    </w:p>
    <w:p w14:paraId="5762ECF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2023 году работа проводилась по укреплению материально-технической базы учреждений, по текущему ремонту зданий и устранению нарушений пожарной безопасности.</w:t>
      </w:r>
    </w:p>
    <w:p w14:paraId="09291241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ADF147" w14:textId="77777777" w:rsidR="003E5639" w:rsidRPr="00442A44" w:rsidRDefault="003E5639" w:rsidP="00B358BC">
      <w:pPr>
        <w:pStyle w:val="a7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14:paraId="370DE3F8" w14:textId="77777777" w:rsidR="003E5639" w:rsidRPr="00442A44" w:rsidRDefault="003E5639" w:rsidP="00B358BC">
      <w:pPr>
        <w:tabs>
          <w:tab w:val="left" w:pos="57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F7D42" w14:textId="77777777" w:rsidR="003E5639" w:rsidRPr="00442A44" w:rsidRDefault="003E5639" w:rsidP="00B358BC">
      <w:pPr>
        <w:tabs>
          <w:tab w:val="left" w:pos="57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2024 году в Кильмезском районе были проведены 63 различных спортивных мероприятия (в 2023 году -38 спортивных мероприятий).</w:t>
      </w:r>
    </w:p>
    <w:p w14:paraId="40A5107D" w14:textId="77777777" w:rsidR="003E5639" w:rsidRPr="00442A44" w:rsidRDefault="003E5639" w:rsidP="00B358BC">
      <w:pPr>
        <w:tabs>
          <w:tab w:val="left" w:pos="57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p w14:paraId="17765824" w14:textId="77777777" w:rsidR="003E5639" w:rsidRPr="00442A44" w:rsidRDefault="003E5639" w:rsidP="00B358BC">
      <w:pPr>
        <w:tabs>
          <w:tab w:val="left" w:pos="57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физкультуры и спорта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16"/>
        <w:gridCol w:w="3135"/>
        <w:gridCol w:w="3135"/>
      </w:tblGrid>
      <w:tr w:rsidR="003E5639" w:rsidRPr="00442A44" w14:paraId="2AC67E60" w14:textId="77777777" w:rsidTr="00F361F3">
        <w:tc>
          <w:tcPr>
            <w:tcW w:w="3257" w:type="dxa"/>
          </w:tcPr>
          <w:p w14:paraId="3220108E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257" w:type="dxa"/>
          </w:tcPr>
          <w:p w14:paraId="1327E943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257" w:type="dxa"/>
          </w:tcPr>
          <w:p w14:paraId="7D2C625D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</w:tr>
      <w:tr w:rsidR="003E5639" w:rsidRPr="00442A44" w14:paraId="60AD5B0D" w14:textId="77777777" w:rsidTr="00F361F3">
        <w:tc>
          <w:tcPr>
            <w:tcW w:w="3257" w:type="dxa"/>
          </w:tcPr>
          <w:p w14:paraId="1BEAF4A1" w14:textId="77777777" w:rsidR="003E5639" w:rsidRPr="00442A44" w:rsidRDefault="003E5639" w:rsidP="00B358BC">
            <w:pPr>
              <w:tabs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спортивных мероприятий, единиц</w:t>
            </w:r>
          </w:p>
        </w:tc>
        <w:tc>
          <w:tcPr>
            <w:tcW w:w="3257" w:type="dxa"/>
          </w:tcPr>
          <w:p w14:paraId="1FB79078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57" w:type="dxa"/>
          </w:tcPr>
          <w:p w14:paraId="602E061C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3E5639" w:rsidRPr="00442A44" w14:paraId="43C2DF66" w14:textId="77777777" w:rsidTr="00F361F3">
        <w:tc>
          <w:tcPr>
            <w:tcW w:w="3257" w:type="dxa"/>
          </w:tcPr>
          <w:p w14:paraId="758AFDBA" w14:textId="77777777" w:rsidR="003E5639" w:rsidRPr="00442A44" w:rsidRDefault="003E5639" w:rsidP="00B358BC">
            <w:pPr>
              <w:tabs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районных</w:t>
            </w:r>
          </w:p>
          <w:p w14:paraId="7034BA02" w14:textId="77777777" w:rsidR="003E5639" w:rsidRPr="00442A44" w:rsidRDefault="003E5639" w:rsidP="00B358BC">
            <w:pPr>
              <w:tabs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межрайонных</w:t>
            </w:r>
          </w:p>
          <w:p w14:paraId="31D0DF3B" w14:textId="77777777" w:rsidR="003E5639" w:rsidRPr="00442A44" w:rsidRDefault="003E5639" w:rsidP="00B358BC">
            <w:pPr>
              <w:tabs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областных</w:t>
            </w:r>
          </w:p>
          <w:p w14:paraId="3510A1B1" w14:textId="77777777" w:rsidR="003E5639" w:rsidRPr="00442A44" w:rsidRDefault="003E5639" w:rsidP="00B358BC">
            <w:pPr>
              <w:tabs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межрегиональных</w:t>
            </w:r>
          </w:p>
        </w:tc>
        <w:tc>
          <w:tcPr>
            <w:tcW w:w="3257" w:type="dxa"/>
          </w:tcPr>
          <w:p w14:paraId="5A17D32C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14:paraId="5F0D30F3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181BBEAF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B6F0255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7" w:type="dxa"/>
          </w:tcPr>
          <w:p w14:paraId="6CB97102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  <w:p w14:paraId="21315CEE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7DC6CC08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E8E4A3D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E5639" w:rsidRPr="00442A44" w14:paraId="258673BF" w14:textId="77777777" w:rsidTr="00F361F3">
        <w:tc>
          <w:tcPr>
            <w:tcW w:w="3257" w:type="dxa"/>
          </w:tcPr>
          <w:p w14:paraId="260132B5" w14:textId="77777777" w:rsidR="003E5639" w:rsidRPr="00442A44" w:rsidRDefault="003E5639" w:rsidP="00B358BC">
            <w:pPr>
              <w:tabs>
                <w:tab w:val="left" w:pos="574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участников, человек</w:t>
            </w:r>
          </w:p>
        </w:tc>
        <w:tc>
          <w:tcPr>
            <w:tcW w:w="3257" w:type="dxa"/>
          </w:tcPr>
          <w:p w14:paraId="17031DC0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3257" w:type="dxa"/>
          </w:tcPr>
          <w:p w14:paraId="6D9919FA" w14:textId="77777777" w:rsidR="003E5639" w:rsidRPr="00442A44" w:rsidRDefault="003E5639" w:rsidP="00B358BC">
            <w:pPr>
              <w:tabs>
                <w:tab w:val="left" w:pos="57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</w:tr>
    </w:tbl>
    <w:p w14:paraId="32133DD4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7C6E2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проведении различных спортивных мероприятий, а также в осуществлении тренировочного процесса на территории муниципального района имеются 33 спортивных сооружения.</w:t>
      </w:r>
    </w:p>
    <w:p w14:paraId="21D58FEA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13 плоскостных, куда входят 9 футбольных полей и 4 баскетбольные площадки, 16 спортивных зала, 2 универсальные спортивные площадки, тренажерный зал и площадка ГТО с уличными тренажерами.</w:t>
      </w:r>
    </w:p>
    <w:p w14:paraId="18FEC63F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спортивной жизни района имеется кадровое обеспечение, куда входят 12 учителей физкультуры в учреждениях образования, 3 инструктора по физкультуре в дошкольных учреждениях, 5 тренеров в детско-юношеской спортивной школе.</w:t>
      </w:r>
    </w:p>
    <w:p w14:paraId="0108283F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деле выполнения задачи по охвату населения занимающихся спортом в районе заняты ряд учреждений и общественных организации.</w:t>
      </w: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0FCA5B2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них Кильмезская ДЮСШ, которая выполняет образовательные функции через спортивные секции. Также она традиционно организует и проводит районную спартакиаду школьников по нескольким видам спорта. На ее базе каждый год для школьников проходят соревнования межрайонного и межрегионального уровня по футболу, настольному теннису. Ее воспитанники выезжают и участвуют в соревнованиях различного уровня, защищая честь района. Победителями и призерами становились футболисты, пауэрлифтеры, теннисисты. А одна из воспитанниц спортивной школы вошла в состав сборной региона по женскому футболу. </w:t>
      </w:r>
    </w:p>
    <w:p w14:paraId="676D68F7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спортивной школы работает Центр тестирования ГТО, где каждый желающий может выполнить нормативы своей ступени. </w:t>
      </w:r>
    </w:p>
    <w:p w14:paraId="6B60C620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культурно-спортивном комплексе ДЮСШ систематический занимаются любители футбола и волейбола. Здесь же можно брать лыжный инвентарь для лыжных прогулок. </w:t>
      </w:r>
    </w:p>
    <w:p w14:paraId="7A9D9B7A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Немаловажную роль в воспитании силы и ловкости занимается Дом детского творчества. Здесь созданы условия для занятия рукопашным боем и туризмом. На протяжении ряда лет при нем создан клуб, в настоящее время носящее имя, в честь его воспитанника, Льва Овчинникова. Юные спортсмены проводят регулярные тренировки в здании ДЮСШ. </w:t>
      </w:r>
    </w:p>
    <w:p w14:paraId="0B62A038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деле охвата населения в здоровый образ жизни ведет общественная организация инвалидов. </w:t>
      </w:r>
    </w:p>
    <w:p w14:paraId="61A9326C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значимых событий для организации и района стало возможным проведение Областных соревнований по туризму под девизом «Вятка – территория равных возможностей», куда с удовольствием съезжаются члены общества ВОИ со многих районов региона. В отчетном году был проведен пятый юбилейный Фестиваль. </w:t>
      </w:r>
    </w:p>
    <w:p w14:paraId="33004E46" w14:textId="77777777" w:rsidR="003E5639" w:rsidRPr="00442A44" w:rsidRDefault="003E5639" w:rsidP="00B358BC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активной общественной организации в сфере пропаганды здорового образа жизни является районная общественная организация ветеранов. Они в районе регулярно организовывают и проводят различные спортивные мероприятия. Для успешного выступления ветераны систематически ведут тренировочную деятельность. Несколько групп занимается в спортзале КТМЦ «Орион», другая – на базе «Ритм – Бис».          </w:t>
      </w:r>
    </w:p>
    <w:p w14:paraId="2DC7A2A1" w14:textId="77777777" w:rsidR="003E5639" w:rsidRPr="00442A44" w:rsidRDefault="003E5639" w:rsidP="00B358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6D41A" w14:textId="77777777" w:rsidR="003E5639" w:rsidRPr="00442A44" w:rsidRDefault="003E5639" w:rsidP="00B358BC">
      <w:pPr>
        <w:pStyle w:val="a7"/>
        <w:numPr>
          <w:ilvl w:val="1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14:paraId="26F3CC94" w14:textId="77777777" w:rsidR="003E5639" w:rsidRPr="00442A44" w:rsidRDefault="003E5639" w:rsidP="00B35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FC0927" w14:textId="77777777" w:rsidR="003E5639" w:rsidRPr="00442A44" w:rsidRDefault="003E5639" w:rsidP="00B35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Основным инструментом является реализация муниципальной программы «Социальное развитие и поддержка населения Кильмезского района» (далее – программа) на 2022 – 2030 гг. № 578 от 27.12.2023 в рамках мероприятий: «Повышение социальной активности молодежи района, организация досуга молодого населения», «Профилактика алкоголизма, наркомании, токсикомании и табакокурения в Кильмезском районе». Проведение мероприятий </w:t>
      </w:r>
      <w:r w:rsidRPr="00442A44">
        <w:rPr>
          <w:rFonts w:ascii="Times New Roman" w:hAnsi="Times New Roman" w:cs="Times New Roman"/>
          <w:sz w:val="28"/>
          <w:szCs w:val="28"/>
        </w:rPr>
        <w:lastRenderedPageBreak/>
        <w:t>осуществляется в сроки, предусмотренные ежегодно утверждаемым планом по реализации отдельного мероприятия муниципальной программы.</w:t>
      </w:r>
    </w:p>
    <w:p w14:paraId="6CF810A1" w14:textId="77777777" w:rsidR="003E5639" w:rsidRPr="00442A44" w:rsidRDefault="003E5639" w:rsidP="00B358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2A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Объем финансирования данных мероприятий составляет 116,74 тыс. рублей.</w:t>
      </w:r>
    </w:p>
    <w:p w14:paraId="03A2ED3F" w14:textId="77777777" w:rsidR="003E5639" w:rsidRPr="00442A44" w:rsidRDefault="003E5639" w:rsidP="00B358B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 2024 году отделом социального развития был написан и защищен проект по созданию и развитию молодежного пространства «Отличное место». По итогам регионального конкурса из 27 заявок отобран и проект Кильмезского района. 14 июля состоялось открытие молодежного пространства. В рамках проекта в течение года были реализованы мероприятия. </w:t>
      </w:r>
    </w:p>
    <w:p w14:paraId="1C744E00" w14:textId="77777777" w:rsidR="003E5639" w:rsidRPr="00442A44" w:rsidRDefault="003E5639" w:rsidP="00B358B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честь Дня молодежи состоялась традиционная встреча Главы района с молодежью, в рамках данного мероприятия Глава района наградил грамотами за усердие и старания в учебе, за отличное окончание школы выпускников 11 классов. </w:t>
      </w:r>
    </w:p>
    <w:p w14:paraId="34E10DBF" w14:textId="77777777" w:rsidR="003E5639" w:rsidRPr="00442A44" w:rsidRDefault="003E5639" w:rsidP="00B358BC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Особую популярность в поселке приобрела молодежная Квест-игра «Дозор-Кильмезь», в которой участвуют не только молодежь и молодые семьи, а также и разновозрастное население. В этом году тема была посвящена юбилею района.</w:t>
      </w:r>
    </w:p>
    <w:p w14:paraId="38D9379F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Особую активность волонтеры и образовательные организации проявляют из года в год в марафоне добрых территорий «Добрая Вятка». В марафоне приняли участие более 15 учреждений и организаций, прошло более 100 мероприятий, в которых поучаствовало около 3247 человека. </w:t>
      </w:r>
    </w:p>
    <w:p w14:paraId="0037A36F" w14:textId="77777777" w:rsidR="003E5639" w:rsidRPr="00442A44" w:rsidRDefault="003E5639" w:rsidP="00B358B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Ежегодно в рамках празднования дня молодежи проходит чествование самых активных волонтеров грамотами и благодарственными письмами. В этом году были отмечены 49 волонтеров.</w:t>
      </w:r>
    </w:p>
    <w:p w14:paraId="7185968A" w14:textId="77777777" w:rsidR="003E5639" w:rsidRPr="00442A44" w:rsidRDefault="003E5639" w:rsidP="00B358BC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Военно-патриотическое воспитание учащихся является неотъемлемой частью подготовки юношей к военной службе и воспитанию гражданственности и патриотизма.</w:t>
      </w:r>
      <w:r w:rsidRPr="00442A4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приоритетных направлений военно-патриотического воспитания является значительное улучшение допризывной подготовки молодежи, совершенствование учебно-материальной базы. </w:t>
      </w:r>
      <w:r w:rsidRPr="00442A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Финансовую поддержку имеет ВПК «им. Льва Овчинникова». </w:t>
      </w:r>
    </w:p>
    <w:p w14:paraId="2CED1556" w14:textId="77777777" w:rsidR="003E5639" w:rsidRPr="00442A44" w:rsidRDefault="003E5639" w:rsidP="00B358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42A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В рамках празднования Дня России </w:t>
      </w:r>
      <w:r w:rsidRPr="00442A4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состоялось чествование Главой района членов Почетного караула и Знаменной группы, участников показательных выступлений, а также их руководителей за активное участие в мероприятиях в рамках празднования 79-ой годовщины Победы в Великой Отечественной войне (1941 – 1945 гг.).</w:t>
      </w:r>
    </w:p>
    <w:p w14:paraId="1E584701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на 2024 год заявилось 14 молодых семей </w:t>
      </w:r>
    </w:p>
    <w:p w14:paraId="3BA8C522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на получение социальной выплаты, только 3 семьи были профинансированы. Сумма выплат составила </w:t>
      </w: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2398,68тыс. рублей</w:t>
      </w:r>
      <w:r w:rsidRPr="00442A44">
        <w:rPr>
          <w:rFonts w:ascii="Times New Roman" w:hAnsi="Times New Roman" w:cs="Times New Roman"/>
          <w:sz w:val="28"/>
          <w:szCs w:val="28"/>
        </w:rPr>
        <w:t xml:space="preserve">. Для софинансирования программы в районном бюджете было предусмотрено </w:t>
      </w:r>
      <w:r w:rsidRPr="00442A44">
        <w:rPr>
          <w:rFonts w:ascii="Times New Roman" w:hAnsi="Times New Roman" w:cs="Times New Roman"/>
          <w:sz w:val="28"/>
          <w:szCs w:val="28"/>
        </w:rPr>
        <w:lastRenderedPageBreak/>
        <w:t xml:space="preserve">479,74 тыс. рублей. </w:t>
      </w: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2025 год принято 8 заявок от молодых семей, из них будут профинансированы 3 семьи. </w:t>
      </w:r>
    </w:p>
    <w:p w14:paraId="549F860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E5FB90" w14:textId="77777777" w:rsidR="003E5639" w:rsidRPr="00442A44" w:rsidRDefault="003E5639" w:rsidP="00B358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p w14:paraId="3FF07331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Основные показатели молодежной политики</w:t>
      </w:r>
    </w:p>
    <w:tbl>
      <w:tblPr>
        <w:tblStyle w:val="af5"/>
        <w:tblW w:w="946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79"/>
        <w:gridCol w:w="1134"/>
        <w:gridCol w:w="1275"/>
        <w:gridCol w:w="1277"/>
      </w:tblGrid>
      <w:tr w:rsidR="003E5639" w:rsidRPr="00442A44" w14:paraId="1A55BA82" w14:textId="77777777" w:rsidTr="00F361F3">
        <w:trPr>
          <w:trHeight w:val="769"/>
        </w:trPr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FB44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718B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C53D0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42A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3 год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82DE7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442A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4 год</w:t>
            </w:r>
          </w:p>
        </w:tc>
      </w:tr>
      <w:tr w:rsidR="003E5639" w:rsidRPr="00442A44" w14:paraId="6B57F143" w14:textId="77777777" w:rsidTr="00F361F3">
        <w:trPr>
          <w:trHeight w:val="769"/>
        </w:trPr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0BA8E" w14:textId="77777777" w:rsidR="003E5639" w:rsidRPr="00442A44" w:rsidRDefault="003E5639" w:rsidP="00B358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Мероприятия для молодёжи, проводимые за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1D5AA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D32B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7EE91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3E5639" w:rsidRPr="00442A44" w14:paraId="45F6FFBA" w14:textId="77777777" w:rsidTr="00F361F3"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F8736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Охват молодого населения района мероприятиями гражданско-патриотической направленности (от общего числа молодежи)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DD6F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5DBB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E700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3FCDDF1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B3274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22B660E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E5639" w:rsidRPr="00442A44" w14:paraId="4F67ADE9" w14:textId="77777777" w:rsidTr="00F361F3"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D57D7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Мероприятия гражданско-патриотической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FA1B5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B64FC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DF549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3E5639" w:rsidRPr="00442A44" w14:paraId="7DDA4131" w14:textId="77777777" w:rsidTr="00F361F3"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ACEC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Мероприятия добровольческой деятельности, проводимые за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AC16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6D01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9B53B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E5639" w:rsidRPr="00442A44" w14:paraId="74F62669" w14:textId="77777777" w:rsidTr="00F361F3"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3EDD0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71C74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B6A73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FB597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E5639" w:rsidRPr="00442A44" w14:paraId="734A57C4" w14:textId="77777777" w:rsidTr="00F361F3"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9211" w14:textId="77777777" w:rsidR="003E5639" w:rsidRPr="00442A44" w:rsidRDefault="003E5639" w:rsidP="00B358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Молодые семьи, улучшившие жилищные условия в рамках программы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C5CD6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23C3B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D9002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615FF81" w14:textId="77777777" w:rsidR="003E5639" w:rsidRPr="00442A44" w:rsidRDefault="003E5639" w:rsidP="00B358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A44">
        <w:rPr>
          <w:rFonts w:ascii="Times New Roman" w:hAnsi="Times New Roman" w:cs="Times New Roman"/>
          <w:b/>
          <w:bCs/>
          <w:sz w:val="28"/>
          <w:szCs w:val="28"/>
        </w:rPr>
        <w:t>Существующие проблемы и пути их решения</w:t>
      </w:r>
    </w:p>
    <w:p w14:paraId="14F7B0BD" w14:textId="77777777" w:rsidR="003E5639" w:rsidRPr="00442A44" w:rsidRDefault="003E5639" w:rsidP="00B35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малая численность молодёжи в Кильмезском районе; </w:t>
      </w:r>
    </w:p>
    <w:p w14:paraId="7D43F0F6" w14:textId="77777777" w:rsidR="003E5639" w:rsidRPr="00442A44" w:rsidRDefault="003E5639" w:rsidP="00B35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молодежи нет стремления к общественной деятельности; </w:t>
      </w:r>
    </w:p>
    <w:p w14:paraId="32801750" w14:textId="77777777" w:rsidR="003E5639" w:rsidRPr="00442A44" w:rsidRDefault="003E5639" w:rsidP="00B35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отсутствие свободного времени у молодёжи;</w:t>
      </w:r>
    </w:p>
    <w:p w14:paraId="770B1AF8" w14:textId="77777777" w:rsidR="003E5639" w:rsidRPr="00442A44" w:rsidRDefault="003E5639" w:rsidP="00B35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недостаточный уровень финансового обеспечения муниципальной программы в сфере молодежной политики (не хватает поддержки для молодежных общественных организаций и объединений);</w:t>
      </w:r>
    </w:p>
    <w:p w14:paraId="0016A42B" w14:textId="77777777" w:rsidR="003E5639" w:rsidRPr="00442A44" w:rsidRDefault="003E5639" w:rsidP="00B358B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нехватка рабочих мест, низкая заработная плата, отсутствие жилья.</w:t>
      </w:r>
    </w:p>
    <w:p w14:paraId="7FA4B3B3" w14:textId="77777777" w:rsidR="003E5639" w:rsidRPr="00442A44" w:rsidRDefault="003E5639" w:rsidP="00B358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Пути решения: </w:t>
      </w:r>
    </w:p>
    <w:p w14:paraId="6C8ECF10" w14:textId="77777777" w:rsidR="003E5639" w:rsidRPr="00442A44" w:rsidRDefault="003E5639" w:rsidP="00B358BC">
      <w:pPr>
        <w:tabs>
          <w:tab w:val="left" w:pos="7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hAnsi="Times New Roman" w:cs="Times New Roman"/>
          <w:sz w:val="28"/>
          <w:szCs w:val="28"/>
          <w:lang w:eastAsia="ru-RU"/>
        </w:rPr>
        <w:t>- создание рабочих мест с хорошей заработной платой;</w:t>
      </w:r>
    </w:p>
    <w:p w14:paraId="3DAA9C2A" w14:textId="77777777" w:rsidR="003E5639" w:rsidRPr="00442A44" w:rsidRDefault="003E5639" w:rsidP="00B358BC">
      <w:pPr>
        <w:tabs>
          <w:tab w:val="left" w:pos="7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hAnsi="Times New Roman" w:cs="Times New Roman"/>
          <w:sz w:val="28"/>
          <w:szCs w:val="28"/>
          <w:lang w:eastAsia="ru-RU"/>
        </w:rPr>
        <w:t>- строительство служебного жилья для работников бюджетной сферы;</w:t>
      </w:r>
    </w:p>
    <w:p w14:paraId="5535BAC4" w14:textId="77777777" w:rsidR="003E5639" w:rsidRPr="00442A44" w:rsidRDefault="003E5639" w:rsidP="00B358BC">
      <w:pPr>
        <w:tabs>
          <w:tab w:val="left" w:pos="7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44">
        <w:rPr>
          <w:rFonts w:ascii="Times New Roman" w:hAnsi="Times New Roman" w:cs="Times New Roman"/>
          <w:sz w:val="28"/>
          <w:szCs w:val="28"/>
          <w:lang w:eastAsia="ru-RU"/>
        </w:rPr>
        <w:t>- наличие развитой инфраструктуры.</w:t>
      </w:r>
    </w:p>
    <w:p w14:paraId="094AE44C" w14:textId="77777777" w:rsidR="003E5639" w:rsidRPr="00442A44" w:rsidRDefault="003E5639" w:rsidP="00B3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4EB16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Раздел 4. Жилищно-коммунальное хозяйство</w:t>
      </w:r>
    </w:p>
    <w:p w14:paraId="385B7CAA" w14:textId="77777777" w:rsidR="003E5639" w:rsidRPr="00442A44" w:rsidRDefault="003E5639" w:rsidP="00B358BC">
      <w:pPr>
        <w:pStyle w:val="a7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14:paraId="28CA5F26" w14:textId="77777777" w:rsidR="003E5639" w:rsidRPr="00442A44" w:rsidRDefault="003E5639" w:rsidP="00B358BC">
      <w:pPr>
        <w:pStyle w:val="a7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14:paraId="76B10307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Водопроводные сети в районе по всем видам собственности составляют 190,8 километров, в том числе в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71 километр, 119,8 км в сельских поселениях. Из общего количества водопроводных сетей нуждаются в замене 85,5 км. – 44,8%. Ежегодно проводится обновление сетей водоснабжения небольшими участками.</w:t>
      </w:r>
    </w:p>
    <w:p w14:paraId="7FCE15A8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Водоснабжением по </w:t>
      </w:r>
      <w:proofErr w:type="spellStart"/>
      <w:r w:rsidRPr="00442A44">
        <w:rPr>
          <w:sz w:val="28"/>
          <w:szCs w:val="28"/>
        </w:rPr>
        <w:t>Кильмезскому</w:t>
      </w:r>
      <w:proofErr w:type="spellEnd"/>
      <w:r w:rsidRPr="00442A44">
        <w:rPr>
          <w:sz w:val="28"/>
          <w:szCs w:val="28"/>
        </w:rPr>
        <w:t xml:space="preserve"> городскому поселению занимается ООО «</w:t>
      </w:r>
      <w:proofErr w:type="spellStart"/>
      <w:r w:rsidRPr="00442A44">
        <w:rPr>
          <w:sz w:val="28"/>
          <w:szCs w:val="28"/>
        </w:rPr>
        <w:t>Кильмезьводоканал</w:t>
      </w:r>
      <w:proofErr w:type="spellEnd"/>
      <w:r w:rsidRPr="00442A44">
        <w:rPr>
          <w:sz w:val="28"/>
          <w:szCs w:val="28"/>
        </w:rPr>
        <w:t xml:space="preserve">» по концессионному соглашению. По производственной программе организация ежегодно проводит ремонтные работы на системах водоснабжения в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Кильмезь.</w:t>
      </w:r>
    </w:p>
    <w:p w14:paraId="2021C073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Решением правления от 09.10.2024 №35/27-кс-2025 «О внесении изменения в решение правления региональной службы по тарифам № 44/96-кс-2022 от 23.11.2022 года»</w:t>
      </w:r>
      <w:r w:rsidRPr="00442A44">
        <w:rPr>
          <w:bCs/>
          <w:color w:val="FF0000"/>
          <w:sz w:val="28"/>
          <w:szCs w:val="28"/>
        </w:rPr>
        <w:t xml:space="preserve"> </w:t>
      </w:r>
      <w:r w:rsidRPr="00442A44">
        <w:rPr>
          <w:sz w:val="28"/>
          <w:szCs w:val="28"/>
        </w:rPr>
        <w:t>был утвержден тариф для населения и организаций сельских поселений 109,30 руб./м</w:t>
      </w:r>
      <w:r w:rsidRPr="00442A44">
        <w:rPr>
          <w:sz w:val="28"/>
          <w:szCs w:val="28"/>
          <w:vertAlign w:val="superscript"/>
        </w:rPr>
        <w:t>3</w:t>
      </w:r>
      <w:r w:rsidRPr="00442A44">
        <w:rPr>
          <w:sz w:val="28"/>
          <w:szCs w:val="28"/>
        </w:rPr>
        <w:t xml:space="preserve"> потребление питьевой воды. </w:t>
      </w:r>
    </w:p>
    <w:p w14:paraId="49E0BD57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МКП «Универсал» выполнило работы по утеплению и ремонту водонапорных башен в уч. Каменный Перебор, п. Осиновка и д. </w:t>
      </w:r>
      <w:proofErr w:type="spellStart"/>
      <w:r w:rsidRPr="00442A44">
        <w:rPr>
          <w:sz w:val="28"/>
          <w:szCs w:val="28"/>
        </w:rPr>
        <w:t>Четай</w:t>
      </w:r>
      <w:proofErr w:type="spellEnd"/>
      <w:r w:rsidRPr="00442A44">
        <w:rPr>
          <w:sz w:val="28"/>
          <w:szCs w:val="28"/>
        </w:rPr>
        <w:t xml:space="preserve">, что позволило предотвратить их промерзание в осенне-зимний период. За год МКП «Универсал» провело около 30 аварийных и плановых ремонтных работ на системах водоснабжения в сельских поселениях. </w:t>
      </w:r>
    </w:p>
    <w:p w14:paraId="4DCC89F9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2023 году были устранены более 20 аварии в системах водоснабжения в сельских поселениях.</w:t>
      </w:r>
      <w:r w:rsidRPr="00442A44">
        <w:rPr>
          <w:bCs/>
          <w:sz w:val="28"/>
          <w:szCs w:val="28"/>
        </w:rPr>
        <w:t xml:space="preserve"> </w:t>
      </w:r>
      <w:r w:rsidRPr="00442A44">
        <w:rPr>
          <w:sz w:val="28"/>
          <w:szCs w:val="28"/>
        </w:rPr>
        <w:t xml:space="preserve">Неоднократно занимались отогревом водонапорных башен. </w:t>
      </w:r>
    </w:p>
    <w:p w14:paraId="3AD5E75B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Основные задачи на 2025 год:</w:t>
      </w:r>
    </w:p>
    <w:p w14:paraId="3B1955FE" w14:textId="77777777" w:rsidR="003E5639" w:rsidRPr="00442A44" w:rsidRDefault="003E5639" w:rsidP="00B358BC">
      <w:pPr>
        <w:pStyle w:val="af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По обращениям граждан планируется проложить ветку водопровода по улице Солнечная в деревне Малая Кильмезь протяжённостью 500 метров и подключить 5 домов.</w:t>
      </w:r>
    </w:p>
    <w:p w14:paraId="5604B322" w14:textId="77777777" w:rsidR="003E5639" w:rsidRPr="00442A44" w:rsidRDefault="003E5639" w:rsidP="00B358BC">
      <w:pPr>
        <w:pStyle w:val="af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Необходимо выполнить ремонт водонапорных башен в деревнях Яшкино, Тат-</w:t>
      </w:r>
      <w:proofErr w:type="spellStart"/>
      <w:r w:rsidRPr="00442A44">
        <w:rPr>
          <w:sz w:val="28"/>
          <w:szCs w:val="28"/>
        </w:rPr>
        <w:t>Бояры</w:t>
      </w:r>
      <w:proofErr w:type="spellEnd"/>
      <w:r w:rsidRPr="00442A44">
        <w:rPr>
          <w:sz w:val="28"/>
          <w:szCs w:val="28"/>
        </w:rPr>
        <w:t xml:space="preserve"> и Кабачки.</w:t>
      </w:r>
    </w:p>
    <w:p w14:paraId="0D591298" w14:textId="77777777" w:rsidR="003E5639" w:rsidRPr="00442A44" w:rsidRDefault="003E5639" w:rsidP="00B358BC">
      <w:pPr>
        <w:pStyle w:val="af"/>
        <w:numPr>
          <w:ilvl w:val="0"/>
          <w:numId w:val="4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На водонапорных башнях в деревнях Зимник и Ключи установить смотровые лестницы.</w:t>
      </w:r>
    </w:p>
    <w:p w14:paraId="2D2B12A2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</w:p>
    <w:p w14:paraId="68769A47" w14:textId="77777777" w:rsidR="003E5639" w:rsidRPr="00442A44" w:rsidRDefault="003E5639" w:rsidP="00B358BC">
      <w:pPr>
        <w:pStyle w:val="af"/>
        <w:numPr>
          <w:ilvl w:val="1"/>
          <w:numId w:val="19"/>
        </w:numPr>
        <w:ind w:left="0" w:firstLine="0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Теплоснабжение</w:t>
      </w:r>
    </w:p>
    <w:p w14:paraId="2909964C" w14:textId="77777777" w:rsidR="003E5639" w:rsidRPr="00442A44" w:rsidRDefault="003E5639" w:rsidP="00B358BC">
      <w:pPr>
        <w:pStyle w:val="af"/>
        <w:ind w:left="720"/>
        <w:jc w:val="center"/>
        <w:rPr>
          <w:b/>
          <w:bCs/>
          <w:sz w:val="28"/>
          <w:szCs w:val="28"/>
        </w:rPr>
      </w:pPr>
    </w:p>
    <w:p w14:paraId="6FD7A8CA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 xml:space="preserve">Тепловые сети района составляют 3,3 км. В районе отсутствует централизованная система отопления, 18 муниципальных котельных обслуживают учреждения социальной сферы, находящиеся в сельских поселениях, 7 котельных обслуживаются теплоснабжающей организацией МКП «Универсал» - отапливают бюджетные учреждения в </w:t>
      </w:r>
      <w:proofErr w:type="spellStart"/>
      <w:r w:rsidRPr="00442A44">
        <w:rPr>
          <w:color w:val="000000"/>
          <w:sz w:val="28"/>
          <w:szCs w:val="28"/>
        </w:rPr>
        <w:t>пгт</w:t>
      </w:r>
      <w:proofErr w:type="spellEnd"/>
      <w:r w:rsidRPr="00442A44">
        <w:rPr>
          <w:color w:val="000000"/>
          <w:sz w:val="28"/>
          <w:szCs w:val="28"/>
        </w:rPr>
        <w:t xml:space="preserve"> Кильмезь (ЦРБ, КСШ, Дом культуры «Орион», детские сады «Солнышко» и «Колосок», музей, почта, сбербанк, администрации района и </w:t>
      </w:r>
      <w:proofErr w:type="spellStart"/>
      <w:r w:rsidRPr="00442A44">
        <w:rPr>
          <w:color w:val="000000"/>
          <w:sz w:val="28"/>
          <w:szCs w:val="28"/>
        </w:rPr>
        <w:t>пгт</w:t>
      </w:r>
      <w:proofErr w:type="spellEnd"/>
      <w:r w:rsidRPr="00442A44">
        <w:rPr>
          <w:color w:val="000000"/>
          <w:sz w:val="28"/>
          <w:szCs w:val="28"/>
        </w:rPr>
        <w:t xml:space="preserve"> Кильмезь, школа д. Большой </w:t>
      </w:r>
      <w:proofErr w:type="spellStart"/>
      <w:r w:rsidRPr="00442A44">
        <w:rPr>
          <w:color w:val="000000"/>
          <w:sz w:val="28"/>
          <w:szCs w:val="28"/>
        </w:rPr>
        <w:t>Порек</w:t>
      </w:r>
      <w:proofErr w:type="spellEnd"/>
      <w:r w:rsidRPr="00442A44">
        <w:rPr>
          <w:color w:val="000000"/>
          <w:sz w:val="28"/>
          <w:szCs w:val="28"/>
        </w:rPr>
        <w:t xml:space="preserve">, администрация с/поселения и дом культуры, библиотека д. Большой </w:t>
      </w:r>
      <w:proofErr w:type="spellStart"/>
      <w:r w:rsidRPr="00442A44">
        <w:rPr>
          <w:color w:val="000000"/>
          <w:sz w:val="28"/>
          <w:szCs w:val="28"/>
        </w:rPr>
        <w:t>Порек</w:t>
      </w:r>
      <w:proofErr w:type="spellEnd"/>
      <w:r w:rsidRPr="00442A44">
        <w:rPr>
          <w:color w:val="000000"/>
          <w:sz w:val="28"/>
          <w:szCs w:val="28"/>
        </w:rPr>
        <w:t xml:space="preserve">), отапливается  3 многоквартирных дома; 1 котельная в д. Малая Кильмезь - отапливаются ДЮСШ и дом культуры с библиотекой. </w:t>
      </w:r>
    </w:p>
    <w:p w14:paraId="3F733CA7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 xml:space="preserve">В 2024 году был проведен ремонт теплотрассы детского сада «Солнышко» за счет районного и областного бюджетов на сумму 767,0 тыс. рублей. </w:t>
      </w:r>
    </w:p>
    <w:p w14:paraId="42EAA277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 xml:space="preserve">Также были выполнены работы по строительству </w:t>
      </w:r>
      <w:proofErr w:type="spellStart"/>
      <w:r w:rsidRPr="00442A44">
        <w:rPr>
          <w:color w:val="000000"/>
          <w:sz w:val="28"/>
          <w:szCs w:val="28"/>
        </w:rPr>
        <w:t>пристроя</w:t>
      </w:r>
      <w:proofErr w:type="spellEnd"/>
      <w:r w:rsidRPr="00442A44">
        <w:rPr>
          <w:color w:val="000000"/>
          <w:sz w:val="28"/>
          <w:szCs w:val="28"/>
        </w:rPr>
        <w:t xml:space="preserve"> к котельной в д. Большой </w:t>
      </w:r>
      <w:proofErr w:type="spellStart"/>
      <w:r w:rsidRPr="00442A44">
        <w:rPr>
          <w:color w:val="000000"/>
          <w:sz w:val="28"/>
          <w:szCs w:val="28"/>
        </w:rPr>
        <w:t>Порек</w:t>
      </w:r>
      <w:proofErr w:type="spellEnd"/>
      <w:r w:rsidRPr="00442A44">
        <w:rPr>
          <w:color w:val="000000"/>
          <w:sz w:val="28"/>
          <w:szCs w:val="28"/>
        </w:rPr>
        <w:t xml:space="preserve"> с целью установки резервного котла силами МКП «Универсал». Проведены ремонтные работы на котлах в ЦРБ, администрации Кильмезского района, КСК, Кильмезской школы. </w:t>
      </w:r>
      <w:r w:rsidRPr="00442A44">
        <w:rPr>
          <w:color w:val="000000"/>
          <w:sz w:val="28"/>
          <w:szCs w:val="28"/>
        </w:rPr>
        <w:tab/>
      </w:r>
    </w:p>
    <w:p w14:paraId="3E679A3A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>В 2023 году в котельную № 5 (ЦРБ) был приобретен и смонтирован, новый котел мощностью 0,93 МВт.</w:t>
      </w:r>
    </w:p>
    <w:p w14:paraId="27948B99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>На 2025 год запланированы следующие работы в рамка подготовки систем коммунальной инфраструктуры к работе в осенне-зимний период:</w:t>
      </w:r>
    </w:p>
    <w:p w14:paraId="08BC2EF9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>- Частичный капитальный ремонт системы теплоснабжения котельной №4 МКП «Универсал»;</w:t>
      </w:r>
    </w:p>
    <w:p w14:paraId="3662B763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 xml:space="preserve">- Частичный капитальный ремонт системы теплоснабжения МКОУ ДОД ДШИ </w:t>
      </w:r>
      <w:proofErr w:type="spellStart"/>
      <w:r w:rsidRPr="00442A44">
        <w:rPr>
          <w:color w:val="000000"/>
          <w:sz w:val="28"/>
          <w:szCs w:val="28"/>
        </w:rPr>
        <w:t>пгт</w:t>
      </w:r>
      <w:proofErr w:type="spellEnd"/>
      <w:r w:rsidRPr="00442A44">
        <w:rPr>
          <w:color w:val="000000"/>
          <w:sz w:val="28"/>
          <w:szCs w:val="28"/>
        </w:rPr>
        <w:t>. Кильмезь</w:t>
      </w:r>
    </w:p>
    <w:p w14:paraId="04221BE6" w14:textId="77777777" w:rsidR="003E5639" w:rsidRPr="00442A44" w:rsidRDefault="003E5639" w:rsidP="00B358BC">
      <w:pPr>
        <w:pStyle w:val="af"/>
        <w:ind w:firstLine="567"/>
        <w:jc w:val="both"/>
        <w:rPr>
          <w:color w:val="000000"/>
          <w:sz w:val="28"/>
          <w:szCs w:val="28"/>
        </w:rPr>
      </w:pPr>
      <w:r w:rsidRPr="00442A44">
        <w:rPr>
          <w:color w:val="000000"/>
          <w:sz w:val="28"/>
          <w:szCs w:val="28"/>
        </w:rPr>
        <w:t xml:space="preserve">-  Замена дымовой трубы котельной №1 МКП «Универсал» </w:t>
      </w:r>
      <w:proofErr w:type="spellStart"/>
      <w:r w:rsidRPr="00442A44">
        <w:rPr>
          <w:color w:val="000000"/>
          <w:sz w:val="28"/>
          <w:szCs w:val="28"/>
        </w:rPr>
        <w:t>пгт</w:t>
      </w:r>
      <w:proofErr w:type="spellEnd"/>
      <w:r w:rsidRPr="00442A44">
        <w:rPr>
          <w:color w:val="000000"/>
          <w:sz w:val="28"/>
          <w:szCs w:val="28"/>
        </w:rPr>
        <w:t xml:space="preserve"> Кильмезь.</w:t>
      </w:r>
    </w:p>
    <w:p w14:paraId="2B94EC3F" w14:textId="77777777" w:rsidR="003E5639" w:rsidRPr="00442A44" w:rsidRDefault="003E5639" w:rsidP="00B358BC">
      <w:pPr>
        <w:pStyle w:val="af"/>
        <w:jc w:val="both"/>
        <w:rPr>
          <w:color w:val="000000"/>
          <w:sz w:val="28"/>
          <w:szCs w:val="28"/>
        </w:rPr>
      </w:pPr>
    </w:p>
    <w:p w14:paraId="0B37EE61" w14:textId="77777777" w:rsidR="003E5639" w:rsidRPr="00442A44" w:rsidRDefault="003E5639" w:rsidP="00B358BC">
      <w:pPr>
        <w:pStyle w:val="af"/>
        <w:numPr>
          <w:ilvl w:val="1"/>
          <w:numId w:val="19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442A44">
        <w:rPr>
          <w:b/>
          <w:color w:val="000000"/>
          <w:sz w:val="28"/>
          <w:szCs w:val="28"/>
        </w:rPr>
        <w:t>Водоотведение</w:t>
      </w:r>
    </w:p>
    <w:p w14:paraId="7BC0A945" w14:textId="77777777" w:rsidR="003E5639" w:rsidRPr="00442A44" w:rsidRDefault="003E5639" w:rsidP="00B358BC">
      <w:pPr>
        <w:pStyle w:val="af"/>
        <w:ind w:left="720"/>
        <w:jc w:val="center"/>
        <w:rPr>
          <w:b/>
          <w:bCs/>
          <w:color w:val="000000"/>
          <w:sz w:val="28"/>
          <w:szCs w:val="28"/>
        </w:rPr>
      </w:pPr>
    </w:p>
    <w:p w14:paraId="292AB873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  <w:highlight w:val="yellow"/>
        </w:rPr>
      </w:pPr>
      <w:r w:rsidRPr="00442A44">
        <w:rPr>
          <w:sz w:val="28"/>
          <w:szCs w:val="28"/>
        </w:rPr>
        <w:t>В районе имеются очистные сооружения производительностью 100 м3 в сутки и канализационные сети протяженностью 1,75 км. Централизованное водоотведение в районе отсутствует. К очистным сооружениям подключены только ряд учреждений социальной сферы: администрация района, ЦРБ, КСШ, РЦКиД, МФЦ. Очистные сооружения находятся на обслуживании МКП «Универсал». В 2024 году функционирование очистных сооружений проходило в штатном режиме.</w:t>
      </w:r>
    </w:p>
    <w:p w14:paraId="66F2DB55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2024 году МКП «Универсал» были проведены работы по ремонту аппаратного здания на очистных сооружениях, включающие ремонт крыши, стен и замену пола.</w:t>
      </w:r>
    </w:p>
    <w:p w14:paraId="0DD537A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планах на 2025 год — проведение проектных работ по капитальному ремонту канализационных очистных сооружений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Кировской области с заменой оборудования.</w:t>
      </w:r>
    </w:p>
    <w:p w14:paraId="47C3D69B" w14:textId="77777777" w:rsidR="003E5639" w:rsidRPr="00442A44" w:rsidRDefault="003E5639" w:rsidP="00B3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CDE36" w14:textId="77777777" w:rsidR="003E5639" w:rsidRPr="00442A44" w:rsidRDefault="003E5639" w:rsidP="00B358BC">
      <w:pPr>
        <w:pStyle w:val="a7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14:paraId="6BB598A7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</w:p>
    <w:p w14:paraId="30AE331C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настоящее время население района обеспечивается сжиженным баллонным газом. </w:t>
      </w:r>
    </w:p>
    <w:p w14:paraId="25EB772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продолжались работы по разработке проектной документации по объекту: «Газопровод межпоселковый к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</w:t>
      </w:r>
      <w:proofErr w:type="spellStart"/>
      <w:r w:rsidRPr="00442A44">
        <w:rPr>
          <w:sz w:val="28"/>
          <w:szCs w:val="28"/>
        </w:rPr>
        <w:t>Кильмезского</w:t>
      </w:r>
      <w:proofErr w:type="spellEnd"/>
      <w:r w:rsidRPr="00442A44">
        <w:rPr>
          <w:sz w:val="28"/>
          <w:szCs w:val="28"/>
        </w:rPr>
        <w:t xml:space="preserve"> муниципального района Кировской области» для дальнейшего его строительства и ввода в эксплуатацию.</w:t>
      </w:r>
    </w:p>
    <w:p w14:paraId="55465BDF" w14:textId="77777777" w:rsidR="003E5639" w:rsidRPr="00442A44" w:rsidRDefault="003E5639" w:rsidP="00B358BC">
      <w:pPr>
        <w:pStyle w:val="af"/>
        <w:ind w:firstLine="567"/>
        <w:jc w:val="both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>Из существующей финансовой возможности областного и местных бюджетов, сформирована детализированная «Дорожная карта» перевода на природный газ котельных, промышленных и сельскохозяйственных предприятий, газификация которых предусмотрена в рамках Программы развития газоснабжения и газификации Кировской области на 2021 – 2025 годы. «Дорожная карта» утверждена Губернатором Кировской области Соколовым А.В. и согласована со стороны руководства АО «Газпром газораспределение Киров» и ООО «Газпром межрегионгаз Киров».</w:t>
      </w:r>
    </w:p>
    <w:p w14:paraId="073F51E8" w14:textId="77777777" w:rsidR="003E5639" w:rsidRPr="00442A44" w:rsidRDefault="003E5639" w:rsidP="00B358BC">
      <w:pPr>
        <w:pStyle w:val="af"/>
        <w:ind w:firstLine="567"/>
        <w:jc w:val="both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 xml:space="preserve">На 2025-2027 годы запланированы работы по модернизации котельных в связи с переходом на природный газ. </w:t>
      </w:r>
    </w:p>
    <w:p w14:paraId="2335E73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Так же продолжается разъяснительная работа с населением, в том числе через средства массовой информации о ходе газификации района, требованиях к жилым помещениям, планируемых к подсоединению к системам газопотребления (внутренних сетей газопотребления) одноквартирных и блокированных жилых домов, а также жилых многоквартирных зданий, в которых в качестве топлива используется твердое топливо.</w:t>
      </w:r>
    </w:p>
    <w:p w14:paraId="65F493E1" w14:textId="77777777" w:rsidR="003E5639" w:rsidRPr="00442A44" w:rsidRDefault="003E5639" w:rsidP="00B3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DA0995" w14:textId="77777777" w:rsidR="003E5639" w:rsidRPr="00442A44" w:rsidRDefault="003E5639" w:rsidP="00B358BC">
      <w:pPr>
        <w:pStyle w:val="a7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Энергетика</w:t>
      </w:r>
    </w:p>
    <w:p w14:paraId="31AE9A15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</w:p>
    <w:p w14:paraId="1259E25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2024 году в Кильмезском городском поселении заменили 54 светильника.</w:t>
      </w:r>
    </w:p>
    <w:p w14:paraId="1D4CB464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Вновь установлены 45 светильников по улицам: Больничная - 1шт, пер. Советский - 1шт, Федорова -1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>, Труда у ДДТ — 1шт, Национальная -1шт, Козлова - 1шт, пер. Комсомольский- 1шт, Молодежная - 1шт, Набережная - 1шт, Заводская - 1шт, Строителей - 1шт, Советская от дома № 30 до № 64а — 8шт, пер. Горького - 2шт, Магистральная (тротуар) -24шт.</w:t>
      </w:r>
    </w:p>
    <w:p w14:paraId="22B12E2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2023 году в плане уличного освещения в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были заменены 60 светильников, на одном участке ул. Красноармейской вновь было установлено уличное освещение.</w:t>
      </w:r>
    </w:p>
    <w:p w14:paraId="024569F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</w:p>
    <w:p w14:paraId="3BFFC921" w14:textId="77777777" w:rsidR="003E5639" w:rsidRPr="00442A44" w:rsidRDefault="003E5639" w:rsidP="00B358BC">
      <w:pPr>
        <w:pStyle w:val="a7"/>
        <w:numPr>
          <w:ilvl w:val="1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14:paraId="5ED3D600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FC594C3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соответствии с постановлением Правительства Российской Федерации от 2 августа 2022 года № 1370, с 2022 года доходы от возмещения вреда окружающей среде, а также штрафы и средства, взысканные по судебным искам за экологические правонарушения, должны быть направлены исключительно на мероприятия, предусмотренные перечнем, утверждённым указанным постановлением.</w:t>
      </w:r>
    </w:p>
    <w:p w14:paraId="59E90A14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2024 году были ликвидированы следующие свалки:</w:t>
      </w:r>
    </w:p>
    <w:p w14:paraId="5C348A3D" w14:textId="77777777" w:rsidR="003E5639" w:rsidRPr="00442A44" w:rsidRDefault="003E5639" w:rsidP="00B358BC">
      <w:pPr>
        <w:pStyle w:val="af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Свалка в деревне Моторки, включённая в перечень свалок, утверждённый распоряжением правительства Кировской области от 28 декабря 2013 года № 431 «Об утверждении перечня свалок твёрдых бытовых отходов, подлежащих рекультивации, и перечня свалок бытовых отходов, не отвечающих требованиям природоохранного законодательства и подлежащих ликвидации».</w:t>
      </w:r>
    </w:p>
    <w:p w14:paraId="66A8325B" w14:textId="77777777" w:rsidR="003E5639" w:rsidRPr="00442A44" w:rsidRDefault="003E5639" w:rsidP="00B358BC">
      <w:pPr>
        <w:pStyle w:val="af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Стихийные свалки в деревнях Зимник и Рыбная Ватага.</w:t>
      </w:r>
    </w:p>
    <w:p w14:paraId="5DA0B1FC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были проведены маркшейдерские работы, направленные на определение площади и объема свалок, которые подлежат ликвидации и включены в Перечень. Эти свалки находятся в д. Селино, д. </w:t>
      </w:r>
      <w:proofErr w:type="spellStart"/>
      <w:r w:rsidRPr="00442A44">
        <w:rPr>
          <w:sz w:val="28"/>
          <w:szCs w:val="28"/>
        </w:rPr>
        <w:t>Бураши</w:t>
      </w:r>
      <w:proofErr w:type="spellEnd"/>
      <w:r w:rsidRPr="00442A44">
        <w:rPr>
          <w:sz w:val="28"/>
          <w:szCs w:val="28"/>
        </w:rPr>
        <w:t xml:space="preserve">, д. Паска и д. </w:t>
      </w:r>
      <w:proofErr w:type="spellStart"/>
      <w:r w:rsidRPr="00442A44">
        <w:rPr>
          <w:sz w:val="28"/>
          <w:szCs w:val="28"/>
        </w:rPr>
        <w:t>Пестерево</w:t>
      </w:r>
      <w:proofErr w:type="spellEnd"/>
      <w:r w:rsidRPr="00442A44">
        <w:rPr>
          <w:sz w:val="28"/>
          <w:szCs w:val="28"/>
        </w:rPr>
        <w:t>.</w:t>
      </w:r>
    </w:p>
    <w:p w14:paraId="78D90415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Кроме того, в ходе проведения определенных мероприятий был направлен запрос на исключения из Перечня свалок в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Кильмезь, д. Малая Кильмезь и д. Моторки в связи с их ликвидацией. И согласно ответу Министерства Охраны окружающей среды Кировской области, указанные свалки при внесении изменений в 2025 году в распоряжение правительства Кировской области от 28 декабря 2013 года № 431 будут исключены. </w:t>
      </w:r>
    </w:p>
    <w:p w14:paraId="387E9D47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2023 году ликвидация свалок не осуществлялась.</w:t>
      </w:r>
    </w:p>
    <w:p w14:paraId="6C648C2D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На 2025 год запланировано проведение работ по ликвидации свалок из Перечня, находящихся в населенных пунктах: д. </w:t>
      </w:r>
      <w:proofErr w:type="spellStart"/>
      <w:r w:rsidRPr="00442A44">
        <w:rPr>
          <w:sz w:val="28"/>
          <w:szCs w:val="28"/>
        </w:rPr>
        <w:t>Пестерево</w:t>
      </w:r>
      <w:proofErr w:type="spellEnd"/>
      <w:r w:rsidRPr="00442A44">
        <w:rPr>
          <w:sz w:val="28"/>
          <w:szCs w:val="28"/>
        </w:rPr>
        <w:t xml:space="preserve">, д. </w:t>
      </w:r>
      <w:proofErr w:type="spellStart"/>
      <w:r w:rsidRPr="00442A44">
        <w:rPr>
          <w:sz w:val="28"/>
          <w:szCs w:val="28"/>
        </w:rPr>
        <w:t>Вихарево</w:t>
      </w:r>
      <w:proofErr w:type="spellEnd"/>
      <w:r w:rsidRPr="00442A44">
        <w:rPr>
          <w:sz w:val="28"/>
          <w:szCs w:val="28"/>
        </w:rPr>
        <w:t xml:space="preserve"> и д. </w:t>
      </w:r>
      <w:proofErr w:type="spellStart"/>
      <w:r w:rsidRPr="00442A44">
        <w:rPr>
          <w:sz w:val="28"/>
          <w:szCs w:val="28"/>
        </w:rPr>
        <w:t>Бураши</w:t>
      </w:r>
      <w:proofErr w:type="spellEnd"/>
      <w:r w:rsidRPr="00442A44">
        <w:rPr>
          <w:sz w:val="28"/>
          <w:szCs w:val="28"/>
        </w:rPr>
        <w:t>.  Также планируется ликвидация стихийной свалки, в д. Селино, в водоохранной зоне реки Кильмезь (левый берег, д. Селино, ул. Набережная) Эта свалка внесена в региональный реестр мест несанкционированного размещения отходов.</w:t>
      </w:r>
    </w:p>
    <w:p w14:paraId="68627CF3" w14:textId="77777777" w:rsidR="003E5639" w:rsidRPr="00442A44" w:rsidRDefault="003E5639" w:rsidP="00B358BC">
      <w:pPr>
        <w:pStyle w:val="a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Кроме того, на 2025 год запланированы маркшейдерские работы по определению площади и объема свалки, расположенной в д. Большой </w:t>
      </w:r>
      <w:proofErr w:type="spellStart"/>
      <w:r w:rsidRPr="00442A44">
        <w:rPr>
          <w:sz w:val="28"/>
          <w:szCs w:val="28"/>
        </w:rPr>
        <w:t>Порек</w:t>
      </w:r>
      <w:proofErr w:type="spellEnd"/>
      <w:r w:rsidRPr="00442A44">
        <w:rPr>
          <w:sz w:val="28"/>
          <w:szCs w:val="28"/>
        </w:rPr>
        <w:t>.</w:t>
      </w:r>
    </w:p>
    <w:p w14:paraId="256077FB" w14:textId="77777777" w:rsidR="003E5639" w:rsidRPr="00442A44" w:rsidRDefault="003E5639" w:rsidP="00B358BC">
      <w:pPr>
        <w:pStyle w:val="af"/>
        <w:jc w:val="center"/>
        <w:rPr>
          <w:sz w:val="28"/>
          <w:szCs w:val="28"/>
        </w:rPr>
      </w:pPr>
    </w:p>
    <w:p w14:paraId="00E79BC6" w14:textId="77777777" w:rsidR="003E5639" w:rsidRPr="00442A44" w:rsidRDefault="003E5639" w:rsidP="00B358BC">
      <w:pPr>
        <w:pStyle w:val="af"/>
        <w:numPr>
          <w:ilvl w:val="1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Развитие транспортной инфраструктуры</w:t>
      </w:r>
    </w:p>
    <w:p w14:paraId="504FA843" w14:textId="77777777" w:rsidR="003E5639" w:rsidRPr="00442A44" w:rsidRDefault="003E5639" w:rsidP="00B358BC">
      <w:pPr>
        <w:pStyle w:val="af"/>
        <w:ind w:left="720"/>
        <w:jc w:val="center"/>
        <w:rPr>
          <w:b/>
          <w:sz w:val="28"/>
          <w:szCs w:val="28"/>
        </w:rPr>
      </w:pPr>
    </w:p>
    <w:p w14:paraId="1AF6E810" w14:textId="77777777" w:rsidR="003E5639" w:rsidRPr="00442A44" w:rsidRDefault="003E5639" w:rsidP="00B358BC">
      <w:pPr>
        <w:pStyle w:val="af"/>
        <w:ind w:firstLine="567"/>
        <w:jc w:val="both"/>
        <w:rPr>
          <w:b/>
          <w:sz w:val="28"/>
          <w:szCs w:val="28"/>
        </w:rPr>
      </w:pPr>
      <w:r w:rsidRPr="00442A44">
        <w:rPr>
          <w:sz w:val="28"/>
          <w:szCs w:val="28"/>
        </w:rPr>
        <w:t xml:space="preserve">Регулярные перевозки в Кильмезском районе в 2025 году осуществляет ИП Гарипова Н.М. С индивидуальным предпринимателем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в границах Кильмезского района Кировской области, 1 114,0 тыс. рублей, в виде субсидии </w:t>
      </w:r>
      <w:r w:rsidRPr="00442A44">
        <w:rPr>
          <w:bCs/>
          <w:sz w:val="28"/>
          <w:szCs w:val="28"/>
        </w:rPr>
        <w:t>юридическим лицам и индивидуальным предпринимателям,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 в границах Кильмезского района Кировской области, на возмещение части затрат, не покрытых доходами</w:t>
      </w:r>
      <w:r w:rsidRPr="00442A44">
        <w:rPr>
          <w:b/>
          <w:sz w:val="28"/>
          <w:szCs w:val="28"/>
        </w:rPr>
        <w:t xml:space="preserve">. </w:t>
      </w:r>
    </w:p>
    <w:p w14:paraId="0D3164F7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bCs/>
          <w:sz w:val="28"/>
          <w:szCs w:val="28"/>
        </w:rPr>
        <w:t>В 2024 году заключены два муниципальных контракта на</w:t>
      </w:r>
      <w:r w:rsidRPr="00442A44">
        <w:rPr>
          <w:b/>
          <w:sz w:val="28"/>
          <w:szCs w:val="28"/>
        </w:rPr>
        <w:t xml:space="preserve"> </w:t>
      </w:r>
      <w:r w:rsidRPr="00442A44">
        <w:rPr>
          <w:sz w:val="28"/>
          <w:szCs w:val="28"/>
        </w:rPr>
        <w:t xml:space="preserve">осуществление регулярных перевозок пассажиров и багажа автомобильным транспортом по регулируемым тарифам по муниципальным маршрутам в границах Кильмезского района: </w:t>
      </w:r>
    </w:p>
    <w:p w14:paraId="3AFAFF3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- На девять месяцев 2024 году сумма 750 000 р. с 09.01.2024 по 30.09.2024 г. Плановое количество оборотных рейсов 440, по факту 438. Контракт исполнен. </w:t>
      </w:r>
    </w:p>
    <w:p w14:paraId="4A1DD69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- На три месяца 2024 году сумма 230 000 р. с 01.10.2024 по 31.12.2024 г. По плану предусмотрено 10296 км пробега по муниципальным маршрутам Кильмезского района. Работа выполнена на 100 %. Контракт исполнен. </w:t>
      </w:r>
    </w:p>
    <w:p w14:paraId="75BF4BF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2024 году между администрацией района и подрядчиками заключено восемь муниципальных контрактов по содержанию дорог общего пользования местного значения, вне населенных пунктов, в границах Кильмезского района, на общую сумму 46 686,37 </w:t>
      </w:r>
      <w:proofErr w:type="spellStart"/>
      <w:r w:rsidRPr="00442A44">
        <w:rPr>
          <w:sz w:val="28"/>
          <w:szCs w:val="28"/>
        </w:rPr>
        <w:t>тыс.руб</w:t>
      </w:r>
      <w:proofErr w:type="spellEnd"/>
      <w:r w:rsidRPr="00442A44">
        <w:rPr>
          <w:sz w:val="28"/>
          <w:szCs w:val="28"/>
        </w:rPr>
        <w:t>. Из них областная субсидия 40071,0 тыс. руб. Все контракты выполнены.</w:t>
      </w:r>
    </w:p>
    <w:p w14:paraId="46D2BB31" w14:textId="77777777" w:rsidR="003E5639" w:rsidRPr="00442A44" w:rsidRDefault="003E5639" w:rsidP="00B358BC">
      <w:pPr>
        <w:pStyle w:val="af"/>
        <w:ind w:firstLine="567"/>
        <w:jc w:val="both"/>
        <w:rPr>
          <w:bCs/>
          <w:sz w:val="28"/>
          <w:szCs w:val="28"/>
        </w:rPr>
      </w:pPr>
      <w:r w:rsidRPr="00442A44">
        <w:rPr>
          <w:bCs/>
          <w:sz w:val="28"/>
          <w:szCs w:val="28"/>
        </w:rPr>
        <w:t xml:space="preserve">Дополнительно, на </w:t>
      </w:r>
      <w:r w:rsidRPr="00442A44">
        <w:rPr>
          <w:sz w:val="28"/>
          <w:szCs w:val="28"/>
        </w:rPr>
        <w:t>содержание дорог общего пользования местного значения,</w:t>
      </w:r>
      <w:r w:rsidRPr="00442A44">
        <w:rPr>
          <w:bCs/>
          <w:sz w:val="28"/>
          <w:szCs w:val="28"/>
        </w:rPr>
        <w:t xml:space="preserve"> за счет средств местного бюджета был приобретен щебень в количестве 1000 тонн на сумму 1900,0 тыс. рублей.</w:t>
      </w:r>
    </w:p>
    <w:p w14:paraId="1D642CE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2023 году между администрацией района и подрядчиками заключено восемь муниципальных контрактов по содержанию дорог общего пользования местного значения, вне населенных пунктов, в границах Кильмезского района, на сумму 30125,0 тыс. рублей. </w:t>
      </w:r>
    </w:p>
    <w:p w14:paraId="271C700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рамках «дорожного миллиарда» по мероприятию «на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значения» на дороге Кильмезь-Селино выполнены работы по восстановлению верхних слоев асфальтобетона протяженностью 225 м на 1937,0 тыс. руб. В 2023 году в рамках «Дорожного миллиарда» работы не проводились.</w:t>
      </w:r>
    </w:p>
    <w:p w14:paraId="090317B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На 2025 год администрации Кильмезского района на содержание дорог общего пользования местного значения, вне населенных пунктов, в границах Кильмезского района, выделена областной субсидия в размере 37788,0 тыс. рублей. На данный момент заключено восемь муниципальных контрактов по содержанию дорог, еще два планируется заключить в ближайшее время. Большая часть объемов приходится на грейдирование и уборку снега на дорогах Кильмезского района. </w:t>
      </w:r>
    </w:p>
    <w:p w14:paraId="56B1600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Кроме этого, планируется выполнить работы по устройству защитных верхних слоев асфальтобетонного покрытия толщиной 4 см протяженностью 800 м на дороге Кильмезь – Селино. Покупка щебня 1000 тонн. Замена дорожных знаков, содержание наплавного моста возле п. </w:t>
      </w:r>
      <w:proofErr w:type="spellStart"/>
      <w:r w:rsidRPr="00442A44">
        <w:rPr>
          <w:sz w:val="28"/>
          <w:szCs w:val="28"/>
        </w:rPr>
        <w:t>Максимовский</w:t>
      </w:r>
      <w:proofErr w:type="spellEnd"/>
      <w:r w:rsidRPr="00442A44">
        <w:rPr>
          <w:sz w:val="28"/>
          <w:szCs w:val="28"/>
        </w:rPr>
        <w:t>, вырубка кустарника, ямочный ремонт.</w:t>
      </w:r>
    </w:p>
    <w:p w14:paraId="6DBEE91A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рамках «дорожного миллиарда» выбрана дорога Кильмезь-Селино протяженностью 1050 м. Контракт на выполнение работ заключен с АО «</w:t>
      </w:r>
      <w:proofErr w:type="spellStart"/>
      <w:r w:rsidRPr="00442A44">
        <w:rPr>
          <w:sz w:val="28"/>
          <w:szCs w:val="28"/>
        </w:rPr>
        <w:t>Вятавтодор</w:t>
      </w:r>
      <w:proofErr w:type="spellEnd"/>
      <w:r w:rsidRPr="00442A44">
        <w:rPr>
          <w:sz w:val="28"/>
          <w:szCs w:val="28"/>
        </w:rPr>
        <w:t>». В Кильмезском городском поселении запланировано отремонтировать улицу Заводскую протяженностью 850 м. Документы согласованы с министерством транспорта и выставлены на сайте Закупок. Оба объекта были выбраны на основе результатов голосования.</w:t>
      </w:r>
    </w:p>
    <w:p w14:paraId="5001797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</w:p>
    <w:p w14:paraId="639E91BD" w14:textId="77777777" w:rsidR="003E5639" w:rsidRPr="00442A44" w:rsidRDefault="003E5639" w:rsidP="00B358BC">
      <w:pPr>
        <w:pStyle w:val="af"/>
        <w:numPr>
          <w:ilvl w:val="1"/>
          <w:numId w:val="19"/>
        </w:numPr>
        <w:ind w:left="0" w:firstLine="0"/>
        <w:jc w:val="center"/>
        <w:rPr>
          <w:rStyle w:val="41"/>
          <w:rFonts w:eastAsiaTheme="majorEastAsia"/>
          <w:b/>
          <w:i w:val="0"/>
          <w:iCs w:val="0"/>
          <w:sz w:val="28"/>
          <w:szCs w:val="28"/>
        </w:rPr>
      </w:pPr>
      <w:r w:rsidRPr="00442A44">
        <w:rPr>
          <w:rStyle w:val="41"/>
          <w:rFonts w:eastAsiaTheme="majorEastAsia"/>
          <w:b/>
          <w:sz w:val="28"/>
          <w:szCs w:val="28"/>
        </w:rPr>
        <w:t>Строительство</w:t>
      </w:r>
    </w:p>
    <w:p w14:paraId="5549FDFD" w14:textId="77777777" w:rsidR="003E5639" w:rsidRPr="00442A44" w:rsidRDefault="003E5639" w:rsidP="00B358BC">
      <w:pPr>
        <w:pStyle w:val="af"/>
        <w:ind w:left="1440"/>
        <w:rPr>
          <w:rStyle w:val="41"/>
          <w:rFonts w:eastAsiaTheme="majorEastAsia"/>
          <w:b/>
          <w:i w:val="0"/>
          <w:iCs w:val="0"/>
          <w:sz w:val="28"/>
          <w:szCs w:val="28"/>
        </w:rPr>
      </w:pPr>
    </w:p>
    <w:p w14:paraId="12A1B631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За 2024 год жилищное строительство составило 26 единиц, общей площадью 3648 кв. метра, рост в 1,8 раза или на 1573 кв. метра к аналогичному периоду прошлого года. </w:t>
      </w:r>
    </w:p>
    <w:p w14:paraId="60D74320" w14:textId="77777777" w:rsidR="003E5639" w:rsidRPr="00442A44" w:rsidRDefault="003E5639" w:rsidP="00B358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 2024 году введен в эксплуатацию цех деревообработки и административное здание общей площадью 414,4 кв. метра, проведена реконструкция кафе на площади 196,4 кв. метра, введен в эксплуатацию складской ангар площадью 1132,9 кв. метра, введено в эксплуатацию новое здание поликлиник в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Кильмезь площадью 1270 кв. метра.</w:t>
      </w:r>
    </w:p>
    <w:p w14:paraId="3D370DD9" w14:textId="77777777" w:rsidR="003E5639" w:rsidRPr="00442A44" w:rsidRDefault="003E5639" w:rsidP="00B358BC">
      <w:pPr>
        <w:pStyle w:val="af"/>
        <w:jc w:val="both"/>
        <w:rPr>
          <w:rStyle w:val="41"/>
          <w:rFonts w:eastAsiaTheme="majorEastAsia"/>
          <w:i w:val="0"/>
          <w:iCs w:val="0"/>
          <w:sz w:val="28"/>
          <w:szCs w:val="28"/>
        </w:rPr>
      </w:pPr>
    </w:p>
    <w:p w14:paraId="041B14E7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 xml:space="preserve">Раздел 5. Характеристика структуры местного бюджета. </w:t>
      </w:r>
    </w:p>
    <w:p w14:paraId="1DFD97F2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Основные показатели его исполнения</w:t>
      </w:r>
    </w:p>
    <w:p w14:paraId="24BAD0F8" w14:textId="77777777" w:rsidR="003E5639" w:rsidRPr="00442A44" w:rsidRDefault="003E5639" w:rsidP="00B358BC">
      <w:pPr>
        <w:pStyle w:val="af"/>
        <w:jc w:val="center"/>
        <w:rPr>
          <w:b/>
          <w:bCs/>
          <w:color w:val="0D0D0D" w:themeColor="text1" w:themeTint="F2"/>
          <w:sz w:val="28"/>
          <w:szCs w:val="28"/>
        </w:rPr>
      </w:pPr>
      <w:r w:rsidRPr="00442A44">
        <w:rPr>
          <w:b/>
          <w:bCs/>
          <w:color w:val="0D0D0D" w:themeColor="text1" w:themeTint="F2"/>
          <w:sz w:val="28"/>
          <w:szCs w:val="28"/>
        </w:rPr>
        <w:t>5.1. Исполнение бюджета</w:t>
      </w:r>
    </w:p>
    <w:p w14:paraId="2DEF7A75" w14:textId="77777777" w:rsidR="003E5639" w:rsidRPr="00442A44" w:rsidRDefault="003E5639" w:rsidP="00B358BC">
      <w:pPr>
        <w:pStyle w:val="afa"/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>В 2024 году в бюджет муниципального образования «Кильмезский муниципальный район» поступило доходов в сумме 494 317,8 тыс. руб. или 113,6% к 2023 году, из них:</w:t>
      </w:r>
    </w:p>
    <w:p w14:paraId="5739B577" w14:textId="77777777" w:rsidR="003E5639" w:rsidRPr="00442A44" w:rsidRDefault="003E5639" w:rsidP="00B358BC">
      <w:pPr>
        <w:pStyle w:val="afa"/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- </w:t>
      </w:r>
      <w:r w:rsidRPr="00442A44">
        <w:rPr>
          <w:rFonts w:ascii="Times New Roman" w:hAnsi="Times New Roman"/>
          <w:sz w:val="28"/>
          <w:szCs w:val="28"/>
          <w:u w:val="single"/>
        </w:rPr>
        <w:t xml:space="preserve">налоговых доходов поступило 72567,0 тыс. руб., </w:t>
      </w:r>
      <w:r w:rsidRPr="00442A44">
        <w:rPr>
          <w:rFonts w:ascii="Times New Roman" w:hAnsi="Times New Roman"/>
          <w:sz w:val="28"/>
          <w:szCs w:val="28"/>
        </w:rPr>
        <w:t>что на 2 842,8 тыс. руб. больше, чем в 2023 году 69 724,2 тыс. руб.) или 104,1 %.</w:t>
      </w:r>
    </w:p>
    <w:p w14:paraId="5BF383B3" w14:textId="77777777" w:rsidR="003E5639" w:rsidRPr="00442A44" w:rsidRDefault="003E5639" w:rsidP="00B358BC">
      <w:pPr>
        <w:pStyle w:val="afa"/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- </w:t>
      </w:r>
      <w:r w:rsidRPr="00442A44">
        <w:rPr>
          <w:rFonts w:ascii="Times New Roman" w:hAnsi="Times New Roman"/>
          <w:sz w:val="28"/>
          <w:szCs w:val="28"/>
          <w:u w:val="single"/>
        </w:rPr>
        <w:t>неналоговых доходов поступило 26 134,9 тыс. руб., больше</w:t>
      </w:r>
      <w:r w:rsidRPr="00442A44">
        <w:rPr>
          <w:rFonts w:ascii="Times New Roman" w:hAnsi="Times New Roman"/>
          <w:sz w:val="28"/>
          <w:szCs w:val="28"/>
        </w:rPr>
        <w:t xml:space="preserve"> на 5 352,8 тыс. руб. чем в 2023 году, (22 782,1 тыс. руб.) или 125,8 %.</w:t>
      </w:r>
    </w:p>
    <w:p w14:paraId="28105254" w14:textId="77777777" w:rsidR="003E5639" w:rsidRPr="00442A44" w:rsidRDefault="003E5639" w:rsidP="00B358BC">
      <w:pPr>
        <w:pStyle w:val="afa"/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- </w:t>
      </w:r>
      <w:r w:rsidRPr="00442A44">
        <w:rPr>
          <w:rFonts w:ascii="Times New Roman" w:hAnsi="Times New Roman"/>
          <w:sz w:val="28"/>
          <w:szCs w:val="28"/>
          <w:u w:val="single"/>
        </w:rPr>
        <w:t xml:space="preserve">безвозмездные поступления составили 395 931,0 </w:t>
      </w:r>
      <w:proofErr w:type="spellStart"/>
      <w:r w:rsidRPr="00442A44">
        <w:rPr>
          <w:rFonts w:ascii="Times New Roman" w:hAnsi="Times New Roman"/>
          <w:sz w:val="28"/>
          <w:szCs w:val="28"/>
          <w:u w:val="single"/>
        </w:rPr>
        <w:t>тыс.руб</w:t>
      </w:r>
      <w:proofErr w:type="spellEnd"/>
      <w:r w:rsidRPr="00442A44">
        <w:rPr>
          <w:rFonts w:ascii="Times New Roman" w:hAnsi="Times New Roman"/>
          <w:sz w:val="28"/>
          <w:szCs w:val="28"/>
          <w:u w:val="single"/>
        </w:rPr>
        <w:t>.,</w:t>
      </w:r>
      <w:r w:rsidRPr="00442A44">
        <w:rPr>
          <w:rFonts w:ascii="Times New Roman" w:hAnsi="Times New Roman"/>
          <w:sz w:val="28"/>
          <w:szCs w:val="28"/>
        </w:rPr>
        <w:t xml:space="preserve"> на 51 382,3 тыс. руб. больше, чем в 2023 году (без учета возврата остатков субсидий) (344 548,7 тыс. руб.) или 114,9 %.</w:t>
      </w:r>
    </w:p>
    <w:p w14:paraId="1533345D" w14:textId="77777777" w:rsidR="003E5639" w:rsidRPr="00442A44" w:rsidRDefault="003E5639" w:rsidP="00B358BC">
      <w:pPr>
        <w:widowControl w:val="0"/>
        <w:tabs>
          <w:tab w:val="left" w:pos="1728"/>
          <w:tab w:val="left" w:pos="1872"/>
          <w:tab w:val="left" w:pos="3024"/>
          <w:tab w:val="left" w:pos="6336"/>
          <w:tab w:val="left" w:pos="6768"/>
          <w:tab w:val="left" w:pos="8352"/>
          <w:tab w:val="left" w:pos="8640"/>
          <w:tab w:val="left" w:pos="97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структуре доходов районного бюджета в 2024 году налоговые доходы составили 14,7 %, неналоговые – 5,3, безвозмездные поступления – 80,0%.</w:t>
      </w:r>
    </w:p>
    <w:p w14:paraId="686C9113" w14:textId="77777777" w:rsidR="003E5639" w:rsidRPr="00442A44" w:rsidRDefault="003E5639" w:rsidP="00B358BC">
      <w:pPr>
        <w:pStyle w:val="afa"/>
        <w:tabs>
          <w:tab w:val="left" w:pos="36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Значительную долю в районном бюджете составляют: </w:t>
      </w:r>
    </w:p>
    <w:p w14:paraId="28067612" w14:textId="77777777" w:rsidR="003E5639" w:rsidRPr="00442A44" w:rsidRDefault="003E5639" w:rsidP="00B358BC">
      <w:pPr>
        <w:pStyle w:val="af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>налог на доходы физических лиц, его доля в общем объеме налоговых доходов – 33%;</w:t>
      </w:r>
    </w:p>
    <w:p w14:paraId="1AEC6729" w14:textId="77777777" w:rsidR="003E5639" w:rsidRPr="00442A44" w:rsidRDefault="003E5639" w:rsidP="00B358BC">
      <w:pPr>
        <w:pStyle w:val="af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 налог, взимаемый в связи с применением упрощенной системы налогообложения, его доля составила 47,3%;</w:t>
      </w:r>
    </w:p>
    <w:p w14:paraId="7A3E4278" w14:textId="77777777" w:rsidR="003E5639" w:rsidRPr="00442A44" w:rsidRDefault="003E5639" w:rsidP="00B358BC">
      <w:pPr>
        <w:pStyle w:val="af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доходы от платных услуг и компенсаций затрат государства 48,0% в общем объеме неналоговых доходов. </w:t>
      </w:r>
    </w:p>
    <w:p w14:paraId="4188E6BC" w14:textId="77777777" w:rsidR="003E5639" w:rsidRPr="00442A44" w:rsidRDefault="003E5639" w:rsidP="00B358BC">
      <w:pPr>
        <w:widowControl w:val="0"/>
        <w:tabs>
          <w:tab w:val="left" w:pos="1296"/>
          <w:tab w:val="left" w:pos="1728"/>
          <w:tab w:val="left" w:pos="1872"/>
          <w:tab w:val="left" w:pos="2304"/>
          <w:tab w:val="left" w:pos="4176"/>
          <w:tab w:val="left" w:pos="6768"/>
          <w:tab w:val="left" w:pos="8928"/>
          <w:tab w:val="left" w:pos="9072"/>
          <w:tab w:val="left" w:pos="950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>За 2024 год отмечается рост поступлений налоговых доходов в районный бюджет по следующим налогам:</w:t>
      </w:r>
    </w:p>
    <w:p w14:paraId="3C089EED" w14:textId="77777777" w:rsidR="003E5639" w:rsidRPr="00442A44" w:rsidRDefault="003E5639" w:rsidP="00B358BC">
      <w:pPr>
        <w:widowControl w:val="0"/>
        <w:tabs>
          <w:tab w:val="left" w:pos="1296"/>
          <w:tab w:val="left" w:pos="1728"/>
          <w:tab w:val="left" w:pos="1872"/>
          <w:tab w:val="left" w:pos="2304"/>
          <w:tab w:val="left" w:pos="4176"/>
          <w:tab w:val="left" w:pos="6768"/>
          <w:tab w:val="left" w:pos="8928"/>
          <w:tab w:val="left" w:pos="9072"/>
          <w:tab w:val="left" w:pos="950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42A44">
        <w:rPr>
          <w:rFonts w:ascii="Times New Roman" w:hAnsi="Times New Roman" w:cs="Times New Roman"/>
          <w:bCs/>
          <w:i/>
          <w:snapToGrid w:val="0"/>
          <w:sz w:val="28"/>
          <w:szCs w:val="28"/>
        </w:rPr>
        <w:t>- Налога на доходы физических лиц</w:t>
      </w: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поступило 23 956,5 тыс. рублей, по сравнению с 2023 годом НДФЛ поступило больше на 2 946,9 тыс. рублей или 114%, в связи с увеличением фонда оплаты труда в целом по району; </w:t>
      </w:r>
    </w:p>
    <w:p w14:paraId="31C5C1C4" w14:textId="77777777" w:rsidR="003E5639" w:rsidRPr="00442A44" w:rsidRDefault="003E5639" w:rsidP="00B35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- </w:t>
      </w:r>
      <w:r w:rsidRPr="00442A44">
        <w:rPr>
          <w:rFonts w:ascii="Times New Roman" w:hAnsi="Times New Roman" w:cs="Times New Roman"/>
          <w:bCs/>
          <w:i/>
          <w:snapToGrid w:val="0"/>
          <w:sz w:val="28"/>
          <w:szCs w:val="28"/>
        </w:rPr>
        <w:t>По патентной системе</w:t>
      </w: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поступило 2 265,4 тыс. рублей снижение к 2023 году на 937,7 тыс. рублей или 171,8 %.</w:t>
      </w:r>
    </w:p>
    <w:p w14:paraId="0AA7439D" w14:textId="77777777" w:rsidR="003E5639" w:rsidRPr="00442A44" w:rsidRDefault="003E5639" w:rsidP="00B35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Снижение поступлений доходов в бюджет произошло по следующим налогам:</w:t>
      </w:r>
    </w:p>
    <w:p w14:paraId="4DD9957B" w14:textId="77777777" w:rsidR="003E5639" w:rsidRPr="00442A44" w:rsidRDefault="003E5639" w:rsidP="00B358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442A44">
        <w:rPr>
          <w:rFonts w:ascii="Times New Roman" w:hAnsi="Times New Roman" w:cs="Times New Roman"/>
          <w:bCs/>
          <w:i/>
          <w:snapToGrid w:val="0"/>
          <w:sz w:val="28"/>
          <w:szCs w:val="28"/>
        </w:rPr>
        <w:t xml:space="preserve">УСН </w:t>
      </w: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>поступило 34 341,3 тыс. рублей со снижением к 2023 году на 2 326,2 тыс. рублей или 93,7 процентов;</w:t>
      </w:r>
    </w:p>
    <w:p w14:paraId="2F48796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Также отмечается рост поступления </w:t>
      </w:r>
      <w:r w:rsidRPr="00442A44">
        <w:rPr>
          <w:rFonts w:ascii="Times New Roman" w:hAnsi="Times New Roman" w:cs="Times New Roman"/>
          <w:bCs/>
          <w:i/>
          <w:iCs/>
          <w:snapToGrid w:val="0"/>
          <w:sz w:val="28"/>
          <w:szCs w:val="28"/>
        </w:rPr>
        <w:t>Д</w:t>
      </w:r>
      <w:r w:rsidRPr="00442A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оходов от оказания платных услуг и компенсации затрат государства. </w:t>
      </w:r>
      <w:r w:rsidRPr="00442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бюджет поступило</w:t>
      </w:r>
      <w:r w:rsidRPr="00442A4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12 556,3 тыс. рублей, по сравнению с 2023 годом</w:t>
      </w:r>
      <w:r w:rsidRPr="00442A44">
        <w:rPr>
          <w:rFonts w:ascii="Times New Roman" w:hAnsi="Times New Roman" w:cs="Times New Roman"/>
          <w:snapToGrid w:val="0"/>
          <w:sz w:val="28"/>
          <w:szCs w:val="28"/>
        </w:rPr>
        <w:t xml:space="preserve"> рост составил 753,1 тыс. рублей или 106,4%;</w:t>
      </w:r>
    </w:p>
    <w:p w14:paraId="0A666FF0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2A44">
        <w:rPr>
          <w:rFonts w:ascii="Times New Roman" w:hAnsi="Times New Roman" w:cs="Times New Roman"/>
          <w:i/>
          <w:sz w:val="28"/>
          <w:szCs w:val="28"/>
        </w:rPr>
        <w:t>Недоимка по налоговым платежам</w:t>
      </w:r>
      <w:r w:rsidRPr="00442A44">
        <w:rPr>
          <w:rFonts w:ascii="Times New Roman" w:hAnsi="Times New Roman" w:cs="Times New Roman"/>
          <w:sz w:val="28"/>
          <w:szCs w:val="28"/>
        </w:rPr>
        <w:t xml:space="preserve">   в районный бюджет по состоянию на 01.01.2025 года составила 709,4 тыс. рублей и в сравнении с началом года снизилась на 615,9 тыс. рублей или на 46,5 процентов.</w:t>
      </w:r>
    </w:p>
    <w:p w14:paraId="16E105E8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Pr="00442A44">
        <w:rPr>
          <w:rFonts w:ascii="Times New Roman" w:hAnsi="Times New Roman" w:cs="Times New Roman"/>
          <w:color w:val="000000"/>
          <w:sz w:val="28"/>
          <w:szCs w:val="28"/>
        </w:rPr>
        <w:t>бюджета муниципального образования «Кильмезский муниципальный район» за 2024 год исполнена в объеме 504 535,8 тыс. рублей, или на 93,7% к годовому уточненному плану.</w:t>
      </w:r>
    </w:p>
    <w:p w14:paraId="51AC6634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 xml:space="preserve">В сравнении с 2023 годом расходы в целом увеличились на 80 307,8 тыс. рублей, или </w:t>
      </w:r>
      <w:r w:rsidRPr="00442A44">
        <w:rPr>
          <w:rFonts w:ascii="Times New Roman" w:hAnsi="Times New Roman" w:cs="Times New Roman"/>
          <w:sz w:val="28"/>
          <w:szCs w:val="28"/>
        </w:rPr>
        <w:t>на 20,0 %.</w:t>
      </w:r>
    </w:p>
    <w:p w14:paraId="5DD9B952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>Более подробная информация об исполнении бюджета будет представлена в докладе по отчету «Об исполнении районного бюджета за 2024 год».</w:t>
      </w:r>
    </w:p>
    <w:p w14:paraId="04A7763B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>Отчет о реализации муниципальных программ за 2023-2024 годы представлена в таблице 10.</w:t>
      </w:r>
    </w:p>
    <w:p w14:paraId="276F5714" w14:textId="77777777" w:rsidR="003E5639" w:rsidRPr="00442A44" w:rsidRDefault="003E5639" w:rsidP="00B358B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>Таблица 10</w:t>
      </w:r>
    </w:p>
    <w:p w14:paraId="756C6318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42A44">
        <w:rPr>
          <w:rFonts w:ascii="Times New Roman" w:hAnsi="Times New Roman" w:cs="Times New Roman"/>
          <w:color w:val="000000"/>
          <w:sz w:val="28"/>
          <w:szCs w:val="28"/>
        </w:rPr>
        <w:t xml:space="preserve">Отчет о реализации муниципальных программ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3E5639" w:rsidRPr="00442A44" w14:paraId="4E06022F" w14:textId="77777777" w:rsidTr="00F361F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27ED6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8BFF7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959F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D6705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3E5639" w:rsidRPr="00442A44" w14:paraId="015B04A1" w14:textId="77777777" w:rsidTr="00F361F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E96F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29664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программ, единиц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03C30" w14:textId="77777777" w:rsidR="003E5639" w:rsidRPr="00442A44" w:rsidRDefault="003E5639" w:rsidP="00B358BC">
            <w:pPr>
              <w:tabs>
                <w:tab w:val="left" w:pos="900"/>
                <w:tab w:val="center" w:pos="1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1F0AE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E5639" w:rsidRPr="00442A44" w14:paraId="46EB4339" w14:textId="77777777" w:rsidTr="00F361F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D378F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91CBA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Финансирование муниципальных программ (тыс. руб.)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FDE40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E3B2A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0B0CC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639" w:rsidRPr="00442A44" w14:paraId="33BD18BD" w14:textId="77777777" w:rsidTr="00F361F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B5A1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AB135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D48A6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446 154,4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8CEA9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512 458,9</w:t>
            </w:r>
          </w:p>
        </w:tc>
      </w:tr>
      <w:tr w:rsidR="003E5639" w:rsidRPr="00442A44" w14:paraId="2B2505B4" w14:textId="77777777" w:rsidTr="00F361F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AE159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4199B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715F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417 918,1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8995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 xml:space="preserve">501 399,9 </w:t>
            </w:r>
          </w:p>
        </w:tc>
      </w:tr>
      <w:tr w:rsidR="003E5639" w:rsidRPr="00442A44" w14:paraId="480D3294" w14:textId="77777777" w:rsidTr="00F361F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88582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6B221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использования финансовых средств, %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C7707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93,7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F159E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97,8</w:t>
            </w:r>
          </w:p>
        </w:tc>
      </w:tr>
    </w:tbl>
    <w:p w14:paraId="3D5A2BFC" w14:textId="77777777" w:rsidR="003E5639" w:rsidRPr="00442A44" w:rsidRDefault="003E5639" w:rsidP="00B358B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5642AE" w14:textId="77777777" w:rsidR="003E5639" w:rsidRPr="00442A44" w:rsidRDefault="003E5639" w:rsidP="00B358B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>Основные показатели на 2025 год: в 2025 году доходы районного бюджета прогнозируются в объеме 534 246,8 тыс. рублей, в том числе налоговые доходы в сумме 75 958,3 тыс. рублей, неналоговые доходы 15 475,7 тыс. рублей, безвозмездные поступления – 442 812,8 тыс. рублей.</w:t>
      </w:r>
    </w:p>
    <w:p w14:paraId="5348E8C6" w14:textId="77777777" w:rsidR="003E5639" w:rsidRPr="00442A44" w:rsidRDefault="003E5639" w:rsidP="00B358B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>Объем расходов районного бюджета на 2025 год предусматривается в сумме 534 246,8</w:t>
      </w:r>
      <w:r w:rsidRPr="00442A44">
        <w:rPr>
          <w:rFonts w:ascii="Times New Roman" w:hAnsi="Times New Roman"/>
          <w:b/>
          <w:sz w:val="28"/>
          <w:szCs w:val="28"/>
        </w:rPr>
        <w:t xml:space="preserve"> </w:t>
      </w:r>
      <w:r w:rsidRPr="00442A44">
        <w:rPr>
          <w:rFonts w:ascii="Times New Roman" w:hAnsi="Times New Roman"/>
          <w:sz w:val="28"/>
          <w:szCs w:val="28"/>
        </w:rPr>
        <w:t>тыс.  рублей, Районный бюджет на 2025 года максимально сбалансирован и является бездефицитным.</w:t>
      </w:r>
    </w:p>
    <w:p w14:paraId="2F16CC6C" w14:textId="77777777" w:rsidR="003E5639" w:rsidRPr="00442A44" w:rsidRDefault="003E5639" w:rsidP="00B358BC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442A44">
        <w:rPr>
          <w:rFonts w:ascii="Times New Roman" w:hAnsi="Times New Roman"/>
          <w:sz w:val="28"/>
          <w:szCs w:val="28"/>
        </w:rPr>
        <w:t xml:space="preserve"> </w:t>
      </w:r>
    </w:p>
    <w:p w14:paraId="18AD1292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A44">
        <w:rPr>
          <w:rFonts w:ascii="Times New Roman" w:hAnsi="Times New Roman" w:cs="Times New Roman"/>
          <w:b/>
          <w:sz w:val="28"/>
          <w:szCs w:val="28"/>
        </w:rPr>
        <w:t>5.2. Проект поддержки местных инициатив</w:t>
      </w:r>
    </w:p>
    <w:p w14:paraId="42AE1B85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284CD" w14:textId="77777777" w:rsidR="003E5639" w:rsidRPr="00442A44" w:rsidRDefault="003E5639" w:rsidP="00B358BC">
      <w:pPr>
        <w:pStyle w:val="afc"/>
        <w:shd w:val="clear" w:color="auto" w:fill="FFFFFF"/>
        <w:suppressAutoHyphens/>
        <w:spacing w:before="0" w:beforeAutospacing="0" w:after="0"/>
        <w:ind w:firstLine="567"/>
        <w:jc w:val="both"/>
        <w:rPr>
          <w:color w:val="0B0B0B"/>
          <w:sz w:val="28"/>
          <w:szCs w:val="28"/>
        </w:rPr>
      </w:pPr>
      <w:r w:rsidRPr="00442A44">
        <w:rPr>
          <w:color w:val="0B0B0B"/>
          <w:sz w:val="28"/>
          <w:szCs w:val="28"/>
        </w:rPr>
        <w:t xml:space="preserve">Ежегодно поселения района принимают участие в проекте поддержки местных инициатив. </w:t>
      </w:r>
    </w:p>
    <w:p w14:paraId="5A8D6AE3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0B0B0B"/>
          <w:sz w:val="28"/>
          <w:szCs w:val="28"/>
        </w:rPr>
        <w:t xml:space="preserve"> В 2024 году реализованы следующие проекты</w:t>
      </w:r>
      <w:r w:rsidRPr="00442A44">
        <w:rPr>
          <w:rFonts w:ascii="Times New Roman" w:hAnsi="Times New Roman" w:cs="Times New Roman"/>
          <w:sz w:val="28"/>
          <w:szCs w:val="28"/>
        </w:rPr>
        <w:t xml:space="preserve"> - ремонт автомобильной дороги по ул. Дружбы,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Кильмезь; ремонт дороги по ул.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Красиловская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, д. Малыши; ремонт дороги по ул. Новая д.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Дамаскино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района Кировской области; благоустройство кладбища д. Селино Кильмезского района Кировской области; ремонт дороги по ул. Молодежная, д. 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Таутово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.  Общая стоимость проектов составила </w:t>
      </w:r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4986,84 тыс. рублей. </w:t>
      </w:r>
    </w:p>
    <w:p w14:paraId="7E4A6C10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2023 году реализованы следующие проекты: ремонт дороги по ул. Марийская, д. </w:t>
      </w:r>
      <w:proofErr w:type="spellStart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Таутово</w:t>
      </w:r>
      <w:proofErr w:type="spellEnd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Кильмезского</w:t>
      </w:r>
      <w:proofErr w:type="spellEnd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района, ремонт дороги по ул. Солнечной, д. </w:t>
      </w:r>
      <w:proofErr w:type="spellStart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Кунжек</w:t>
      </w:r>
      <w:proofErr w:type="spellEnd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Кильмезского</w:t>
      </w:r>
      <w:proofErr w:type="spellEnd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района, ремонт дороги по ул. Юбилейная, д. </w:t>
      </w:r>
      <w:proofErr w:type="spellStart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Дамаскино</w:t>
      </w:r>
      <w:proofErr w:type="spellEnd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Кильмезского</w:t>
      </w:r>
      <w:proofErr w:type="spellEnd"/>
      <w:r w:rsidRPr="00442A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района, общая стоимость проектов составила 2621,56 тыс. рублей.</w:t>
      </w:r>
    </w:p>
    <w:p w14:paraId="0820ADB5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B0B0B"/>
          <w:sz w:val="28"/>
          <w:szCs w:val="28"/>
        </w:rPr>
      </w:pPr>
      <w:r w:rsidRPr="00442A44">
        <w:rPr>
          <w:rFonts w:ascii="Times New Roman" w:hAnsi="Times New Roman" w:cs="Times New Roman"/>
          <w:color w:val="0B0B0B"/>
          <w:sz w:val="28"/>
          <w:szCs w:val="28"/>
        </w:rPr>
        <w:t xml:space="preserve">В настоящее время допущен к реализации в 2025 году проект: ремонт дороги в д. </w:t>
      </w:r>
      <w:proofErr w:type="spellStart"/>
      <w:r w:rsidRPr="00442A44">
        <w:rPr>
          <w:rFonts w:ascii="Times New Roman" w:hAnsi="Times New Roman" w:cs="Times New Roman"/>
          <w:color w:val="0B0B0B"/>
          <w:sz w:val="28"/>
          <w:szCs w:val="28"/>
        </w:rPr>
        <w:t>Дамаскино</w:t>
      </w:r>
      <w:proofErr w:type="spellEnd"/>
      <w:r w:rsidRPr="00442A44">
        <w:rPr>
          <w:rFonts w:ascii="Times New Roman" w:hAnsi="Times New Roman" w:cs="Times New Roman"/>
          <w:color w:val="0B0B0B"/>
          <w:sz w:val="28"/>
          <w:szCs w:val="28"/>
        </w:rPr>
        <w:t xml:space="preserve"> </w:t>
      </w:r>
      <w:proofErr w:type="spellStart"/>
      <w:r w:rsidRPr="00442A44">
        <w:rPr>
          <w:rFonts w:ascii="Times New Roman" w:hAnsi="Times New Roman" w:cs="Times New Roman"/>
          <w:color w:val="0B0B0B"/>
          <w:sz w:val="28"/>
          <w:szCs w:val="28"/>
        </w:rPr>
        <w:t>Кильмезского</w:t>
      </w:r>
      <w:proofErr w:type="spellEnd"/>
      <w:r w:rsidRPr="00442A44">
        <w:rPr>
          <w:rFonts w:ascii="Times New Roman" w:hAnsi="Times New Roman" w:cs="Times New Roman"/>
          <w:color w:val="0B0B0B"/>
          <w:sz w:val="28"/>
          <w:szCs w:val="28"/>
        </w:rPr>
        <w:t xml:space="preserve"> района. Аукцион проведен, контракт заключен.</w:t>
      </w:r>
    </w:p>
    <w:p w14:paraId="68B4B106" w14:textId="77777777" w:rsidR="003E5639" w:rsidRPr="00442A44" w:rsidRDefault="003E5639" w:rsidP="00B358BC">
      <w:pPr>
        <w:pStyle w:val="af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76F81CD3" w14:textId="77777777" w:rsidR="003E5639" w:rsidRPr="00442A44" w:rsidRDefault="003E5639" w:rsidP="00B358BC">
      <w:pPr>
        <w:pStyle w:val="af"/>
        <w:jc w:val="center"/>
        <w:rPr>
          <w:b/>
          <w:bCs/>
          <w:color w:val="0D0D0D" w:themeColor="text1" w:themeTint="F2"/>
          <w:sz w:val="28"/>
          <w:szCs w:val="28"/>
        </w:rPr>
      </w:pPr>
      <w:r w:rsidRPr="00442A44">
        <w:rPr>
          <w:b/>
          <w:bCs/>
          <w:color w:val="0D0D0D" w:themeColor="text1" w:themeTint="F2"/>
          <w:sz w:val="28"/>
          <w:szCs w:val="28"/>
        </w:rPr>
        <w:t>5.3. Дополнительное поступление НДФЛ</w:t>
      </w:r>
    </w:p>
    <w:p w14:paraId="2776CF34" w14:textId="77777777" w:rsidR="003E5639" w:rsidRPr="00442A44" w:rsidRDefault="003E5639" w:rsidP="00B358BC">
      <w:pPr>
        <w:pStyle w:val="af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13F7BDCF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течение 2024 года, как и в 2023 году рабочей группой межведомственной комиссией по противодействию нелегальной занятости и противодействию формированию просроченной задолженности по заработной плате в муниципальном образовании Кильмезский муниципальный район проведено 12 заседаний, на которых заслушано 29 работодателей (в 2023 году 27 работодателей), выплачивающих заработную плату наемным работникам ниже минимального размера оплаты труда.</w:t>
      </w:r>
    </w:p>
    <w:p w14:paraId="22395F5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ab/>
        <w:t>В 2024 году администрацией района проведено 13 профилактических визитов (в 2023 году 12 профилактических визита), в ходе которых прошли встречи с работодателями и работниками, выявлено одно нарушение- физические лица, работающие без официального статуса ИП.</w:t>
      </w:r>
    </w:p>
    <w:p w14:paraId="0E0BDF8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ab/>
        <w:t>Кроме того, администрацией района проведено 7 индивидуальных собеседования (в 2023 году 22 индивидуальных собеседования)с работодателями, имеющими риски неформальной занятости, и 16– с физическими лицами (в 2023 году 53 с физлицами), работающими без официального статуса ИП или самозанятого.</w:t>
      </w:r>
    </w:p>
    <w:p w14:paraId="788B241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результате работы, проведенной администрацией района, 20 работодателей (в 2023 году 12 работодателей): улучшили условия труда:</w:t>
      </w:r>
    </w:p>
    <w:p w14:paraId="0CF495B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- 45 работникам (в 2023 году 33 работникам) повысили заработную.</w:t>
      </w:r>
    </w:p>
    <w:p w14:paraId="1E1F9393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- с 64 работниками (в 2023 году с 15 работниками) заключили трудовые договоры.</w:t>
      </w:r>
    </w:p>
    <w:p w14:paraId="3C6D33F0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 результате деятельности администрации района в 2024 году легализована трудовая деятельность 80 человек (из них 69 человек оформили ИП и 10 - самозанятость). </w:t>
      </w:r>
    </w:p>
    <w:p w14:paraId="446E473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результате деятельности администрации района в 2023 году легализована трудовая деятельность 80 человек (из них 29 человек оформили ИП и 36 - самозанятость).</w:t>
      </w:r>
    </w:p>
    <w:p w14:paraId="55AFF32F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</w:p>
    <w:p w14:paraId="5A112DDC" w14:textId="77777777" w:rsidR="003E5639" w:rsidRPr="00442A44" w:rsidRDefault="003E5639" w:rsidP="00B358BC">
      <w:pPr>
        <w:pStyle w:val="af"/>
        <w:jc w:val="center"/>
        <w:rPr>
          <w:b/>
          <w:sz w:val="28"/>
          <w:szCs w:val="28"/>
        </w:rPr>
      </w:pPr>
      <w:r w:rsidRPr="00442A44">
        <w:rPr>
          <w:b/>
          <w:sz w:val="28"/>
          <w:szCs w:val="28"/>
        </w:rPr>
        <w:t>5.4. Муниципальное имущество и земельные ресурсы</w:t>
      </w:r>
    </w:p>
    <w:p w14:paraId="60193E51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Одним из дополнительных источников пополнения районного бюджета является планомерная работа в сфере управления и распоряжения муниципальным имуществом и земельными ресурсами. </w:t>
      </w:r>
    </w:p>
    <w:p w14:paraId="43788AC2" w14:textId="77777777" w:rsidR="003E5639" w:rsidRPr="00442A44" w:rsidRDefault="003E5639" w:rsidP="00B358B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Таблица 11</w:t>
      </w:r>
    </w:p>
    <w:p w14:paraId="02700C72" w14:textId="77777777" w:rsidR="003E5639" w:rsidRPr="00442A44" w:rsidRDefault="003E5639" w:rsidP="00B358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Основные показатели по муниципальному имуществу</w:t>
      </w:r>
    </w:p>
    <w:p w14:paraId="1F9A2E55" w14:textId="77777777" w:rsidR="003E5639" w:rsidRPr="00442A44" w:rsidRDefault="003E5639" w:rsidP="00B358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 и земельным ресурсам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964"/>
        <w:gridCol w:w="2550"/>
        <w:gridCol w:w="2410"/>
      </w:tblGrid>
      <w:tr w:rsidR="003E5639" w:rsidRPr="00442A44" w14:paraId="6224E581" w14:textId="77777777" w:rsidTr="00F361F3">
        <w:tc>
          <w:tcPr>
            <w:tcW w:w="3964" w:type="dxa"/>
          </w:tcPr>
          <w:p w14:paraId="78F04034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0" w:type="dxa"/>
          </w:tcPr>
          <w:p w14:paraId="33DC0D1E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2410" w:type="dxa"/>
          </w:tcPr>
          <w:p w14:paraId="1BF0060D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3E5639" w:rsidRPr="00442A44" w14:paraId="74C86792" w14:textId="77777777" w:rsidTr="00F361F3">
        <w:tc>
          <w:tcPr>
            <w:tcW w:w="3964" w:type="dxa"/>
          </w:tcPr>
          <w:p w14:paraId="3C857C53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Объекты недвижимого имущества, единиц</w:t>
            </w:r>
          </w:p>
        </w:tc>
        <w:tc>
          <w:tcPr>
            <w:tcW w:w="2550" w:type="dxa"/>
          </w:tcPr>
          <w:p w14:paraId="67FF5CA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410" w:type="dxa"/>
          </w:tcPr>
          <w:p w14:paraId="4A92976F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3E5639" w:rsidRPr="00442A44" w14:paraId="171405B1" w14:textId="77777777" w:rsidTr="00F361F3">
        <w:tc>
          <w:tcPr>
            <w:tcW w:w="3964" w:type="dxa"/>
          </w:tcPr>
          <w:p w14:paraId="473A3B9B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средства, единиц</w:t>
            </w:r>
          </w:p>
        </w:tc>
        <w:tc>
          <w:tcPr>
            <w:tcW w:w="2550" w:type="dxa"/>
          </w:tcPr>
          <w:p w14:paraId="200D94FC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44193BB2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E5639" w:rsidRPr="00442A44" w14:paraId="1FBF3BAA" w14:textId="77777777" w:rsidTr="00F361F3">
        <w:tc>
          <w:tcPr>
            <w:tcW w:w="3964" w:type="dxa"/>
          </w:tcPr>
          <w:p w14:paraId="762B0B99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Заключено договоров аренды муниципального имущества, единиц</w:t>
            </w:r>
          </w:p>
        </w:tc>
        <w:tc>
          <w:tcPr>
            <w:tcW w:w="2550" w:type="dxa"/>
          </w:tcPr>
          <w:p w14:paraId="6C68E48A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0F147AFF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E5639" w:rsidRPr="00442A44" w14:paraId="1EFF0129" w14:textId="77777777" w:rsidTr="00F361F3">
        <w:tc>
          <w:tcPr>
            <w:tcW w:w="3964" w:type="dxa"/>
          </w:tcPr>
          <w:p w14:paraId="0660B6FD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муниципального имущества, тыс. рублей</w:t>
            </w:r>
          </w:p>
        </w:tc>
        <w:tc>
          <w:tcPr>
            <w:tcW w:w="2550" w:type="dxa"/>
          </w:tcPr>
          <w:p w14:paraId="4758AD4D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576,70</w:t>
            </w:r>
          </w:p>
        </w:tc>
        <w:tc>
          <w:tcPr>
            <w:tcW w:w="2410" w:type="dxa"/>
          </w:tcPr>
          <w:p w14:paraId="2FFD2EF4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618,3</w:t>
            </w:r>
          </w:p>
        </w:tc>
      </w:tr>
      <w:tr w:rsidR="003E5639" w:rsidRPr="00442A44" w14:paraId="16EFA7E1" w14:textId="77777777" w:rsidTr="00F361F3">
        <w:tc>
          <w:tcPr>
            <w:tcW w:w="3964" w:type="dxa"/>
          </w:tcPr>
          <w:p w14:paraId="37DC566A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Доходы от продажи муниципального имущества в бюджет района, тыс. рублей</w:t>
            </w:r>
          </w:p>
        </w:tc>
        <w:tc>
          <w:tcPr>
            <w:tcW w:w="2550" w:type="dxa"/>
          </w:tcPr>
          <w:p w14:paraId="1AEBF627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1426,0</w:t>
            </w:r>
          </w:p>
        </w:tc>
        <w:tc>
          <w:tcPr>
            <w:tcW w:w="2410" w:type="dxa"/>
          </w:tcPr>
          <w:p w14:paraId="694F013E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226,9</w:t>
            </w:r>
          </w:p>
        </w:tc>
      </w:tr>
      <w:tr w:rsidR="003E5639" w:rsidRPr="00442A44" w14:paraId="6711D24F" w14:textId="77777777" w:rsidTr="00F361F3">
        <w:tc>
          <w:tcPr>
            <w:tcW w:w="3964" w:type="dxa"/>
          </w:tcPr>
          <w:p w14:paraId="03081BFD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Заключено договоров аренды земельных участков, единиц</w:t>
            </w:r>
          </w:p>
        </w:tc>
        <w:tc>
          <w:tcPr>
            <w:tcW w:w="2550" w:type="dxa"/>
          </w:tcPr>
          <w:p w14:paraId="692663B1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3468</w:t>
            </w:r>
          </w:p>
          <w:p w14:paraId="00CB72A5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7F9D94B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3474</w:t>
            </w:r>
          </w:p>
        </w:tc>
      </w:tr>
      <w:tr w:rsidR="003E5639" w:rsidRPr="00442A44" w14:paraId="34B061E8" w14:textId="77777777" w:rsidTr="00F361F3">
        <w:tc>
          <w:tcPr>
            <w:tcW w:w="3964" w:type="dxa"/>
          </w:tcPr>
          <w:p w14:paraId="31BE11A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Поступило арендной платы в консолидированный бюджет за землю, тыс. рублей</w:t>
            </w:r>
          </w:p>
        </w:tc>
        <w:tc>
          <w:tcPr>
            <w:tcW w:w="2550" w:type="dxa"/>
          </w:tcPr>
          <w:p w14:paraId="63B819DE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2984,6</w:t>
            </w:r>
          </w:p>
        </w:tc>
        <w:tc>
          <w:tcPr>
            <w:tcW w:w="2410" w:type="dxa"/>
          </w:tcPr>
          <w:p w14:paraId="28C55090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2582,4</w:t>
            </w:r>
          </w:p>
        </w:tc>
      </w:tr>
      <w:tr w:rsidR="003E5639" w:rsidRPr="00442A44" w14:paraId="64AFD380" w14:textId="77777777" w:rsidTr="00F361F3">
        <w:tc>
          <w:tcPr>
            <w:tcW w:w="3964" w:type="dxa"/>
          </w:tcPr>
          <w:p w14:paraId="6DA8C098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земельных участков, </w:t>
            </w:r>
            <w:proofErr w:type="spellStart"/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14:paraId="7DF173B6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1998,6</w:t>
            </w:r>
          </w:p>
        </w:tc>
        <w:tc>
          <w:tcPr>
            <w:tcW w:w="2410" w:type="dxa"/>
          </w:tcPr>
          <w:p w14:paraId="32F10DEC" w14:textId="77777777" w:rsidR="003E5639" w:rsidRPr="00442A44" w:rsidRDefault="003E5639" w:rsidP="00B3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A44">
              <w:rPr>
                <w:rFonts w:ascii="Times New Roman" w:hAnsi="Times New Roman" w:cs="Times New Roman"/>
                <w:sz w:val="28"/>
                <w:szCs w:val="28"/>
              </w:rPr>
              <w:t>447,0</w:t>
            </w:r>
          </w:p>
        </w:tc>
      </w:tr>
    </w:tbl>
    <w:p w14:paraId="4851BB41" w14:textId="77777777" w:rsidR="003E5639" w:rsidRPr="00442A44" w:rsidRDefault="003E5639" w:rsidP="00B358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979B8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 течение 2024 года по взысканию задолженности администрациями поселений велась претензионно-исковая работа. Направлено 332 претензии на общую сумму 243,20 тыс. рублей, погашено 153,40 тыс. рублей. Было подано 23 иска в отношении должников по арендной плате за земельные участки на сумму 30,40 тыс. рублей, сумма взысканной задолженности по 9 искам составила 11,40 тыс. рублей.  </w:t>
      </w:r>
    </w:p>
    <w:p w14:paraId="6F0F37CC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Тем не менее, сумма задолженности по арендной плате за землю на 01.01.2025 года составила 1043,07 тыс. рублей. Значительная часть задолженности по аренде за земельные участки приходится на «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Кильмезское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 xml:space="preserve"> СУ» – 334,9 тыс. рублей. </w:t>
      </w:r>
    </w:p>
    <w:p w14:paraId="35DC708B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В соответствии с Законом Кировской области от 03.11.2011 года № 74-ЗО «О бесплатном предоставлении гражданам, имеющим трех и более детей, земельных участков на территории Кировской области» за 2024 год в администрацию Кильмезского района поступило 22 заявления на предоставление бесплатно земельных участков для индивидуального жилищного строительства и ведения личного подсобного хозяйства. За 2024 год многодетным семьям предоставлено 5 земельных участков для индивидуального жилищного строительства и ведения личного подсобного хозяйства общей площадью 0,75 га. </w:t>
      </w:r>
    </w:p>
    <w:p w14:paraId="64D6506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2023 году были проведены работы по формированию 104 земельных участков для предоставления многодетным семьям в собственность бесплатно.</w:t>
      </w:r>
    </w:p>
    <w:p w14:paraId="0CD732F9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соответствии с Законом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Российский Федерации), лицам, проходящим службу в войсках национальной гвардии Российской Федерации, и членам их семей земельных участков на территории Кировской области» в 2024 году для предоставления земельных участков участникам СВО было сформировано и включено в перечень 23 участка.</w:t>
      </w:r>
    </w:p>
    <w:p w14:paraId="36CB2CBC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В 2024 году общей площади земельных участков предоставлено для ведения личного подсобного хозяйства и индивидуального жилищного строительства – 6,73 га, для сельскохозяйственного использования 1397 га предоставлено ООО «</w:t>
      </w:r>
      <w:proofErr w:type="spellStart"/>
      <w:r w:rsidRPr="00442A44">
        <w:rPr>
          <w:rFonts w:ascii="Times New Roman" w:hAnsi="Times New Roman" w:cs="Times New Roman"/>
          <w:sz w:val="28"/>
          <w:szCs w:val="28"/>
        </w:rPr>
        <w:t>Вихаревский</w:t>
      </w:r>
      <w:proofErr w:type="spellEnd"/>
      <w:r w:rsidRPr="00442A44">
        <w:rPr>
          <w:rFonts w:ascii="Times New Roman" w:hAnsi="Times New Roman" w:cs="Times New Roman"/>
          <w:sz w:val="28"/>
          <w:szCs w:val="28"/>
        </w:rPr>
        <w:t>» и 161,4 га предоставлено крестьянско-фермерским хозяйствам, для размещения ФАП – 0,16 га, для строительной промышленности - 1,7 га.</w:t>
      </w:r>
    </w:p>
    <w:p w14:paraId="2B7FFD9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В 2023 году общей площади земельных участков предоставлено для ведения личного подсобного хозяйства и индивидуального жилищного строительства – 8,12 га, для сельскохозяйственного использования (сенокошение, выпас скота, личное подсобное хозяйство на полевых участках) – 42,8 га, для размещения ФП – 0,048 га.</w:t>
      </w:r>
    </w:p>
    <w:p w14:paraId="682F7246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</w:p>
    <w:p w14:paraId="7F3FD605" w14:textId="77777777" w:rsidR="003E5639" w:rsidRPr="00442A44" w:rsidRDefault="003E5639" w:rsidP="00B358BC">
      <w:pPr>
        <w:pStyle w:val="a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42A44">
        <w:rPr>
          <w:b/>
          <w:bCs/>
          <w:color w:val="000000"/>
          <w:sz w:val="28"/>
          <w:szCs w:val="28"/>
          <w:shd w:val="clear" w:color="auto" w:fill="FFFFFF"/>
        </w:rPr>
        <w:t>5.5. Муниципальный заказ</w:t>
      </w:r>
    </w:p>
    <w:p w14:paraId="4F0281EA" w14:textId="77777777" w:rsidR="003E5639" w:rsidRPr="00442A44" w:rsidRDefault="003E5639" w:rsidP="00B358BC">
      <w:pPr>
        <w:pStyle w:val="af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E3ED0D7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Кильмезском районе действует 40 муниципальных заказчиков. Для муниципальных нужд заказчиками были размещены закупки на поставку электрической энергии, холодное водоснабжение, теплоснабжение, откачку нечистот из канализационных ям, а также закупки по выполнению капитального ремонта внутреннего противопожарного водопровода в здании КТМЦ, выполнение комплексных кадастровых работ, поставке компьютера, обустройство пешеходного перехода в районе МОКУ ООШ д. Селино, разработка ПСД на капительный ремонт спортивной площадки, ремонт дороги в д. Малыши, д. </w:t>
      </w:r>
      <w:proofErr w:type="spellStart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Дамаскино</w:t>
      </w:r>
      <w:proofErr w:type="spellEnd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proofErr w:type="spellStart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Таутово</w:t>
      </w:r>
      <w:proofErr w:type="spellEnd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ППМИ, выполнение работ по замене окон в здании администрации Кильмезского района, восстановление изношенного верхнего слоя асфальтового покрытия на автомобильной дороге Кильмезь-Селино, выполнение маркшейдерских работ, приобретение жилья для предоставления детям – сиротам, ремонт деревянного моста через реку </w:t>
      </w:r>
      <w:proofErr w:type="spellStart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Идык</w:t>
      </w:r>
      <w:proofErr w:type="spellEnd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поставку строительного щебня, ликвидации свалки ТБО, по поставке дров, разделанных в виде поленьев, частично-капитальному ремонту СДК Большой </w:t>
      </w:r>
      <w:proofErr w:type="spellStart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Порек</w:t>
      </w:r>
      <w:proofErr w:type="spellEnd"/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 канализационной системы здания администрации, выполнение работ, связанных с осуществлением регулярных пассажирских перевозок и т.д.</w:t>
      </w:r>
    </w:p>
    <w:p w14:paraId="3ADE91FC" w14:textId="77777777" w:rsidR="003E5639" w:rsidRPr="00442A44" w:rsidRDefault="003E5639" w:rsidP="00B358B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12</w:t>
      </w:r>
    </w:p>
    <w:p w14:paraId="07934E23" w14:textId="77777777" w:rsidR="003E5639" w:rsidRPr="00442A44" w:rsidRDefault="003E5639" w:rsidP="00B35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показатели муниципальных закупок</w:t>
      </w:r>
    </w:p>
    <w:tbl>
      <w:tblPr>
        <w:tblStyle w:val="af5"/>
        <w:tblW w:w="9917" w:type="dxa"/>
        <w:tblLook w:val="04A0" w:firstRow="1" w:lastRow="0" w:firstColumn="1" w:lastColumn="0" w:noHBand="0" w:noVBand="1"/>
      </w:tblPr>
      <w:tblGrid>
        <w:gridCol w:w="6374"/>
        <w:gridCol w:w="1701"/>
        <w:gridCol w:w="1842"/>
      </w:tblGrid>
      <w:tr w:rsidR="003E5639" w:rsidRPr="00442A44" w14:paraId="23CBEF20" w14:textId="77777777" w:rsidTr="00F361F3">
        <w:tc>
          <w:tcPr>
            <w:tcW w:w="6374" w:type="dxa"/>
          </w:tcPr>
          <w:p w14:paraId="3929432C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показатели</w:t>
            </w:r>
          </w:p>
        </w:tc>
        <w:tc>
          <w:tcPr>
            <w:tcW w:w="1701" w:type="dxa"/>
          </w:tcPr>
          <w:p w14:paraId="7F02BA22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842" w:type="dxa"/>
          </w:tcPr>
          <w:p w14:paraId="26ABB1AD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3E5639" w:rsidRPr="00442A44" w14:paraId="2141A551" w14:textId="77777777" w:rsidTr="00F361F3">
        <w:tc>
          <w:tcPr>
            <w:tcW w:w="6374" w:type="dxa"/>
          </w:tcPr>
          <w:p w14:paraId="61A157B8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проведено закупок, единиц</w:t>
            </w:r>
          </w:p>
        </w:tc>
        <w:tc>
          <w:tcPr>
            <w:tcW w:w="1701" w:type="dxa"/>
          </w:tcPr>
          <w:p w14:paraId="05AF176C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1842" w:type="dxa"/>
          </w:tcPr>
          <w:p w14:paraId="29223B17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2756</w:t>
            </w:r>
          </w:p>
        </w:tc>
      </w:tr>
      <w:tr w:rsidR="003E5639" w:rsidRPr="00442A44" w14:paraId="4E69356B" w14:textId="77777777" w:rsidTr="00F361F3">
        <w:tc>
          <w:tcPr>
            <w:tcW w:w="6374" w:type="dxa"/>
          </w:tcPr>
          <w:p w14:paraId="6E6FE499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т.ч. </w:t>
            </w:r>
          </w:p>
          <w:p w14:paraId="55A1A90F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-электронных аукционов</w:t>
            </w:r>
          </w:p>
          <w:p w14:paraId="35DF7872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запросов котировок в электронной форме</w:t>
            </w:r>
          </w:p>
          <w:p w14:paraId="591C78A4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закупок у единственного поставщика без проведения конкурентных способов </w:t>
            </w:r>
          </w:p>
          <w:p w14:paraId="344D1381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закупок малого объема</w:t>
            </w:r>
          </w:p>
        </w:tc>
        <w:tc>
          <w:tcPr>
            <w:tcW w:w="1701" w:type="dxa"/>
          </w:tcPr>
          <w:p w14:paraId="0BF2133C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D89054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  <w:p w14:paraId="6F25D4CF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14:paraId="1961F16D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14:paraId="5D77AF8C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967C9A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1842" w:type="dxa"/>
          </w:tcPr>
          <w:p w14:paraId="4F370B9E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C586EA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  <w:p w14:paraId="6DD582AA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14:paraId="3302B4C9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  <w:p w14:paraId="09DE54C5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66C390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2670</w:t>
            </w:r>
          </w:p>
        </w:tc>
      </w:tr>
      <w:tr w:rsidR="003E5639" w:rsidRPr="00442A44" w14:paraId="6F87C90C" w14:textId="77777777" w:rsidTr="00F361F3">
        <w:tc>
          <w:tcPr>
            <w:tcW w:w="6374" w:type="dxa"/>
          </w:tcPr>
          <w:p w14:paraId="35331600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Совокупный годовой объем закупок, тыс. рублей</w:t>
            </w:r>
          </w:p>
        </w:tc>
        <w:tc>
          <w:tcPr>
            <w:tcW w:w="1701" w:type="dxa"/>
          </w:tcPr>
          <w:p w14:paraId="03DFC676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195921,89</w:t>
            </w:r>
          </w:p>
        </w:tc>
        <w:tc>
          <w:tcPr>
            <w:tcW w:w="1842" w:type="dxa"/>
          </w:tcPr>
          <w:p w14:paraId="3ACD42C8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135479,00</w:t>
            </w:r>
          </w:p>
        </w:tc>
      </w:tr>
      <w:tr w:rsidR="003E5639" w:rsidRPr="00442A44" w14:paraId="57F2A868" w14:textId="77777777" w:rsidTr="00F361F3">
        <w:tc>
          <w:tcPr>
            <w:tcW w:w="6374" w:type="dxa"/>
          </w:tcPr>
          <w:p w14:paraId="4738BBC2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контрактов, тыс. рублей</w:t>
            </w:r>
          </w:p>
        </w:tc>
        <w:tc>
          <w:tcPr>
            <w:tcW w:w="1701" w:type="dxa"/>
          </w:tcPr>
          <w:p w14:paraId="6687D89E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180790,00</w:t>
            </w:r>
          </w:p>
        </w:tc>
        <w:tc>
          <w:tcPr>
            <w:tcW w:w="1842" w:type="dxa"/>
          </w:tcPr>
          <w:p w14:paraId="048E08C2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135101,00</w:t>
            </w:r>
          </w:p>
        </w:tc>
      </w:tr>
      <w:tr w:rsidR="003E5639" w:rsidRPr="00442A44" w14:paraId="3F733D98" w14:textId="77777777" w:rsidTr="00F361F3">
        <w:tc>
          <w:tcPr>
            <w:tcW w:w="6374" w:type="dxa"/>
          </w:tcPr>
          <w:p w14:paraId="133384E3" w14:textId="77777777" w:rsidR="003E5639" w:rsidRPr="00442A44" w:rsidRDefault="003E5639" w:rsidP="00B358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Экономия по конкурентным процедурам, тыс. рублей</w:t>
            </w:r>
          </w:p>
        </w:tc>
        <w:tc>
          <w:tcPr>
            <w:tcW w:w="1701" w:type="dxa"/>
          </w:tcPr>
          <w:p w14:paraId="3A7DA98B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4684,00</w:t>
            </w:r>
          </w:p>
        </w:tc>
        <w:tc>
          <w:tcPr>
            <w:tcW w:w="1842" w:type="dxa"/>
          </w:tcPr>
          <w:p w14:paraId="01DE125D" w14:textId="77777777" w:rsidR="003E5639" w:rsidRPr="00442A44" w:rsidRDefault="003E5639" w:rsidP="00B35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2577,54</w:t>
            </w:r>
          </w:p>
        </w:tc>
      </w:tr>
    </w:tbl>
    <w:p w14:paraId="430ED8D2" w14:textId="77777777" w:rsidR="003E5639" w:rsidRPr="00442A44" w:rsidRDefault="003E5639" w:rsidP="00B358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A0D0A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Суммарная начальная цена контрактов и договоров за 2024 год, выставленных на электронные аукционы, составляет 95411 тыс. руб. Из них не привели к заключению контракта – 2 электронных аукциона на сумму -1508 тыс. рублей. Суммарная начальная цена контрактов, выставленных на запрос котировок в электронной форме, составляет 10872 тыс. рублей. Из них не привел к заключению контракта – 1 запрос котировок на сумму – 696 тыс. рублей. Экономия по конкурентным процедурам за 2024 год составила 4684,00 тыс. рублей.</w:t>
      </w:r>
    </w:p>
    <w:p w14:paraId="53713A68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44">
        <w:rPr>
          <w:rFonts w:ascii="Times New Roman" w:hAnsi="Times New Roman" w:cs="Times New Roman"/>
          <w:sz w:val="28"/>
          <w:szCs w:val="28"/>
        </w:rPr>
        <w:t xml:space="preserve">Суммарная начальная цена контрактов и договоров за 2023 год, выставленных на электронные аукционы, составляет 91408,00 тыс. рублей. Из них не привели к заключению контракта – 13 электронных аукционов на сумму -15471,00 тыс. рублей. </w:t>
      </w: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Экономия по конкурентным процедурам за 2023 год составила 2577,54 тыс. рублей.</w:t>
      </w:r>
    </w:p>
    <w:p w14:paraId="39DA9A46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стоимость контрактов за 2024 год составила 180790 тыс. руб., из них: 89320 тыс. рублей - стоимость контрактов, заключенных по результатам проведения электронных аукционов, 10075 тыс. руб. – стоимость контрактов, заключенных по результатам проведения запроса котировок, 81395 тыс. руб. - стоимость контрактов по закупкам у единственного поставщика без проведения конкурентных способов определения поставщиков (подрядчиков, исполнителей) (в том числе 1953 тыс. руб. - стоимость контрактов по закупкам малого объема).</w:t>
      </w:r>
    </w:p>
    <w:p w14:paraId="125D37E3" w14:textId="77777777" w:rsidR="003E5639" w:rsidRPr="00442A44" w:rsidRDefault="003E5639" w:rsidP="00B358BC">
      <w:pPr>
        <w:pStyle w:val="af"/>
        <w:ind w:firstLine="567"/>
        <w:jc w:val="both"/>
        <w:rPr>
          <w:rFonts w:eastAsia="Courier New"/>
          <w:sz w:val="28"/>
          <w:szCs w:val="28"/>
        </w:rPr>
      </w:pPr>
      <w:r w:rsidRPr="00442A44">
        <w:rPr>
          <w:sz w:val="28"/>
          <w:szCs w:val="28"/>
        </w:rPr>
        <w:t>Общая стоимость контрактов за 2023 год составила 135101,00 тыс. рублей, из них 72211,00 тыс. рублей - стоимость контрактов, заключенных по результатам проведения электронных аукционов, 62890,00 тыс. рублей - стоимость контрактов по закупкам у единственного поставщика без проведения конкурентных  способов определения поставщиков (подрядчиков, исполнителей), 664,00 тыс. рублей - стоимость контрактов по закупкам малого объема.</w:t>
      </w:r>
    </w:p>
    <w:p w14:paraId="1D35CBBF" w14:textId="77777777" w:rsidR="003E5639" w:rsidRPr="00442A44" w:rsidRDefault="003E5639" w:rsidP="00B358BC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33D60E6B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 xml:space="preserve">Раздел 6. О рассмотрении письменных и устных обращений граждан, </w:t>
      </w:r>
    </w:p>
    <w:p w14:paraId="35F3E2E8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  <w:r w:rsidRPr="00442A44">
        <w:rPr>
          <w:b/>
          <w:bCs/>
          <w:sz w:val="28"/>
          <w:szCs w:val="28"/>
        </w:rPr>
        <w:t>поступивших в администрацию Кильмезского района</w:t>
      </w:r>
    </w:p>
    <w:p w14:paraId="6854B56C" w14:textId="77777777" w:rsidR="003E5639" w:rsidRPr="00442A44" w:rsidRDefault="003E5639" w:rsidP="00B358BC">
      <w:pPr>
        <w:pStyle w:val="af"/>
        <w:jc w:val="center"/>
        <w:rPr>
          <w:b/>
          <w:bCs/>
          <w:sz w:val="28"/>
          <w:szCs w:val="28"/>
        </w:rPr>
      </w:pPr>
    </w:p>
    <w:p w14:paraId="14C0D39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За 2024 год в администрацию Кильмезского района поступило 34 обращений, в том числе 22 письменных и 12 устных обращений.               </w:t>
      </w:r>
    </w:p>
    <w:p w14:paraId="44821C2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Из вышестоящих органов поступило 10 письменных обращений, что составило 45 % от общего количества письменных обращений, в том числе: </w:t>
      </w:r>
    </w:p>
    <w:p w14:paraId="4E7EC4E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6 - из Правительства Кировской области, 2 – из Администрации Президента Российской Федерации, 1- от Законодательного Собрания Кировской области, 1 – от прокуратуры Кильмезского района.</w:t>
      </w:r>
    </w:p>
    <w:p w14:paraId="7054CFB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Все письменные обращения граждан доведены до сведения главы Кильмезского района и направлены для работы заместителям главы администрации района, руководителям структурных подразделений администрации района. </w:t>
      </w:r>
    </w:p>
    <w:p w14:paraId="00B1C51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Из 22 письменных обращений:</w:t>
      </w:r>
    </w:p>
    <w:p w14:paraId="3EE22DDD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по 6 (28%) приняты меры либо вопросы решены положительно, </w:t>
      </w:r>
    </w:p>
    <w:p w14:paraId="06064777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на 16 (72%) даны необходимые разъяснения, </w:t>
      </w:r>
    </w:p>
    <w:p w14:paraId="39F04672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Свое социальное положение указали 2 (10%) заявителя.</w:t>
      </w:r>
    </w:p>
    <w:p w14:paraId="51CB4F51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Своё социальное положение не указали 20 (90%) человек.</w:t>
      </w:r>
    </w:p>
    <w:p w14:paraId="7FAEB056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Наибольшее количество письменных обращений поступило из </w:t>
      </w:r>
      <w:proofErr w:type="spellStart"/>
      <w:r w:rsidRPr="00442A44">
        <w:rPr>
          <w:sz w:val="28"/>
          <w:szCs w:val="28"/>
        </w:rPr>
        <w:t>пгт</w:t>
      </w:r>
      <w:proofErr w:type="spellEnd"/>
      <w:r w:rsidRPr="00442A44">
        <w:rPr>
          <w:sz w:val="28"/>
          <w:szCs w:val="28"/>
        </w:rPr>
        <w:t xml:space="preserve"> Кильмезь и сельских поселений Кильмезского района – 18 (81%), 7 (31%) обратились электронной почтой и 4 (18%) из других регионов Российской Федерации.</w:t>
      </w:r>
    </w:p>
    <w:p w14:paraId="6BAFD23E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 xml:space="preserve">Анализ тематической составляющей показывает, что значительное число поступивших обращений содержат вопросы   </w:t>
      </w:r>
      <w:proofErr w:type="spellStart"/>
      <w:r w:rsidRPr="00442A44">
        <w:rPr>
          <w:sz w:val="28"/>
          <w:szCs w:val="28"/>
        </w:rPr>
        <w:t>жилищно</w:t>
      </w:r>
      <w:proofErr w:type="spellEnd"/>
      <w:r w:rsidRPr="00442A44">
        <w:rPr>
          <w:sz w:val="28"/>
          <w:szCs w:val="28"/>
        </w:rPr>
        <w:t xml:space="preserve"> - коммунальной сферы 13 (59%), в том числе вопросы ремонта и обеспечения жильем – 5 (22%), строительство и ремонт дорог – 8 (36%).</w:t>
      </w:r>
    </w:p>
    <w:p w14:paraId="5321903B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Большое количество поступивших обращений содержат вопросы социальной сферы 9 (40%).</w:t>
      </w:r>
    </w:p>
    <w:p w14:paraId="49A6FD14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За 2024 год в администрацию Кильмезского района не поступало обращений граждан, в которых указывалось на наличие фактов коррупционных правонарушений.</w:t>
      </w:r>
    </w:p>
    <w:p w14:paraId="2647B358" w14:textId="77777777" w:rsidR="003E5639" w:rsidRPr="00442A44" w:rsidRDefault="003E5639" w:rsidP="00B358BC">
      <w:pPr>
        <w:pStyle w:val="af"/>
        <w:ind w:firstLine="567"/>
        <w:jc w:val="both"/>
        <w:rPr>
          <w:sz w:val="28"/>
          <w:szCs w:val="28"/>
        </w:rPr>
      </w:pPr>
      <w:r w:rsidRPr="00442A44">
        <w:rPr>
          <w:sz w:val="28"/>
          <w:szCs w:val="28"/>
        </w:rPr>
        <w:t>На плановой основе велась организация личного приёма граждан. По различным вопросам в администрацию Кильмезского района обратилось 12 человек.</w:t>
      </w:r>
    </w:p>
    <w:p w14:paraId="27B810F6" w14:textId="77777777" w:rsidR="003E5639" w:rsidRPr="00442A44" w:rsidRDefault="003E5639" w:rsidP="00B358BC">
      <w:pPr>
        <w:pStyle w:val="af"/>
        <w:jc w:val="both"/>
        <w:rPr>
          <w:sz w:val="28"/>
          <w:szCs w:val="28"/>
        </w:rPr>
      </w:pPr>
    </w:p>
    <w:p w14:paraId="2F7CF96D" w14:textId="5E5E1B38" w:rsidR="00B36112" w:rsidRPr="00B36112" w:rsidRDefault="003E5639" w:rsidP="00B35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A44">
        <w:rPr>
          <w:rFonts w:ascii="Times New Roman" w:hAnsi="Times New Roman" w:cs="Times New Roman"/>
          <w:sz w:val="28"/>
          <w:szCs w:val="28"/>
        </w:rPr>
        <w:t>Глава Кильмезского района</w:t>
      </w:r>
      <w:r w:rsidRPr="00F24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А.Г. Корш</w:t>
      </w:r>
      <w:r>
        <w:rPr>
          <w:rFonts w:ascii="Times New Roman" w:hAnsi="Times New Roman" w:cs="Times New Roman"/>
          <w:sz w:val="28"/>
          <w:szCs w:val="28"/>
        </w:rPr>
        <w:t>унов</w:t>
      </w:r>
    </w:p>
    <w:sectPr w:rsidR="00B36112" w:rsidRPr="00B36112" w:rsidSect="00B358BC">
      <w:headerReference w:type="first" r:id="rId8"/>
      <w:pgSz w:w="11906" w:h="16838" w:code="9"/>
      <w:pgMar w:top="1418" w:right="851" w:bottom="1134" w:left="1559" w:header="45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DE032" w14:textId="77777777" w:rsidR="00316CF9" w:rsidRDefault="00316CF9" w:rsidP="00804EE2">
      <w:pPr>
        <w:spacing w:after="0" w:line="240" w:lineRule="auto"/>
      </w:pPr>
      <w:r>
        <w:separator/>
      </w:r>
    </w:p>
  </w:endnote>
  <w:endnote w:type="continuationSeparator" w:id="0">
    <w:p w14:paraId="43BABC74" w14:textId="77777777" w:rsidR="00316CF9" w:rsidRDefault="00316CF9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5B73F" w14:textId="77777777" w:rsidR="00316CF9" w:rsidRDefault="00316CF9" w:rsidP="00804EE2">
      <w:pPr>
        <w:spacing w:after="0" w:line="240" w:lineRule="auto"/>
      </w:pPr>
      <w:r>
        <w:separator/>
      </w:r>
    </w:p>
  </w:footnote>
  <w:footnote w:type="continuationSeparator" w:id="0">
    <w:p w14:paraId="4FDE9E8C" w14:textId="77777777" w:rsidR="00316CF9" w:rsidRDefault="00316CF9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07B5" w14:textId="66C95256" w:rsidR="00804EE2" w:rsidRDefault="00804EE2" w:rsidP="00804EE2">
    <w:pPr>
      <w:pStyle w:val="af1"/>
      <w:jc w:val="center"/>
    </w:pPr>
    <w:r>
      <w:rPr>
        <w:noProof/>
        <w:lang w:val="x-none"/>
      </w:rPr>
      <w:drawing>
        <wp:inline distT="0" distB="0" distL="0" distR="0" wp14:anchorId="15256E0E" wp14:editId="31DD870C">
          <wp:extent cx="537142" cy="720000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4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88BE0" w14:textId="77777777" w:rsidR="00804EE2" w:rsidRPr="00804EE2" w:rsidRDefault="00804EE2" w:rsidP="00804EE2">
    <w:pPr>
      <w:pStyle w:val="af1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2B3"/>
    <w:multiLevelType w:val="hybridMultilevel"/>
    <w:tmpl w:val="4344E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367241"/>
    <w:multiLevelType w:val="hybridMultilevel"/>
    <w:tmpl w:val="0524B384"/>
    <w:lvl w:ilvl="0" w:tplc="63DC61C6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2" w15:restartNumberingAfterBreak="0">
    <w:nsid w:val="024071AB"/>
    <w:multiLevelType w:val="hybridMultilevel"/>
    <w:tmpl w:val="AA5AC9CC"/>
    <w:lvl w:ilvl="0" w:tplc="7E5C2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5D6A3F"/>
    <w:multiLevelType w:val="hybridMultilevel"/>
    <w:tmpl w:val="14904642"/>
    <w:lvl w:ilvl="0" w:tplc="B3DEE86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04B3657D"/>
    <w:multiLevelType w:val="hybridMultilevel"/>
    <w:tmpl w:val="604224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CB6E44"/>
    <w:multiLevelType w:val="hybridMultilevel"/>
    <w:tmpl w:val="0CA223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304D46"/>
    <w:multiLevelType w:val="hybridMultilevel"/>
    <w:tmpl w:val="2A7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B2CB4"/>
    <w:multiLevelType w:val="hybridMultilevel"/>
    <w:tmpl w:val="3620D6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E26149"/>
    <w:multiLevelType w:val="hybridMultilevel"/>
    <w:tmpl w:val="3806AA8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6B144F8"/>
    <w:multiLevelType w:val="hybridMultilevel"/>
    <w:tmpl w:val="4010F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7634F9"/>
    <w:multiLevelType w:val="multilevel"/>
    <w:tmpl w:val="D778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D2E40"/>
    <w:multiLevelType w:val="hybridMultilevel"/>
    <w:tmpl w:val="13B8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81385"/>
    <w:multiLevelType w:val="hybridMultilevel"/>
    <w:tmpl w:val="BCC67C72"/>
    <w:lvl w:ilvl="0" w:tplc="87B84436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1DDC3AAB"/>
    <w:multiLevelType w:val="hybridMultilevel"/>
    <w:tmpl w:val="BA46BBD8"/>
    <w:lvl w:ilvl="0" w:tplc="70840066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E0C5CF7"/>
    <w:multiLevelType w:val="hybridMultilevel"/>
    <w:tmpl w:val="D1F2B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F6C4A"/>
    <w:multiLevelType w:val="hybridMultilevel"/>
    <w:tmpl w:val="01464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E9C0FF5"/>
    <w:multiLevelType w:val="hybridMultilevel"/>
    <w:tmpl w:val="4A700EDA"/>
    <w:lvl w:ilvl="0" w:tplc="4828AF2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FB504E"/>
    <w:multiLevelType w:val="hybridMultilevel"/>
    <w:tmpl w:val="1C70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209F5"/>
    <w:multiLevelType w:val="multilevel"/>
    <w:tmpl w:val="049E66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32080BEC"/>
    <w:multiLevelType w:val="hybridMultilevel"/>
    <w:tmpl w:val="2A18492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34014DEE"/>
    <w:multiLevelType w:val="multilevel"/>
    <w:tmpl w:val="E7D6AAA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AF4A6F"/>
    <w:multiLevelType w:val="hybridMultilevel"/>
    <w:tmpl w:val="26C81486"/>
    <w:lvl w:ilvl="0" w:tplc="59A8E49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8F971CE"/>
    <w:multiLevelType w:val="hybridMultilevel"/>
    <w:tmpl w:val="8C807B54"/>
    <w:lvl w:ilvl="0" w:tplc="041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9D9D7FC"/>
    <w:multiLevelType w:val="hybridMultilevel"/>
    <w:tmpl w:val="59766D34"/>
    <w:lvl w:ilvl="0" w:tplc="51EE7992">
      <w:start w:val="1"/>
      <w:numFmt w:val="decimal"/>
      <w:lvlText w:val="%1."/>
      <w:lvlJc w:val="left"/>
      <w:pPr>
        <w:ind w:left="928" w:hanging="360"/>
      </w:pPr>
    </w:lvl>
    <w:lvl w:ilvl="1" w:tplc="6AF4F0B1">
      <w:start w:val="1"/>
      <w:numFmt w:val="decimal"/>
      <w:lvlText w:val="%2."/>
      <w:lvlJc w:val="left"/>
      <w:pPr>
        <w:ind w:left="1648" w:hanging="360"/>
      </w:pPr>
    </w:lvl>
    <w:lvl w:ilvl="2" w:tplc="2759C0FB">
      <w:start w:val="1"/>
      <w:numFmt w:val="decimal"/>
      <w:lvlText w:val="%3."/>
      <w:lvlJc w:val="left"/>
      <w:pPr>
        <w:ind w:left="2368" w:hanging="360"/>
      </w:pPr>
    </w:lvl>
    <w:lvl w:ilvl="3" w:tplc="7BB4EF47">
      <w:start w:val="1"/>
      <w:numFmt w:val="decimal"/>
      <w:lvlText w:val="%4."/>
      <w:lvlJc w:val="left"/>
      <w:pPr>
        <w:ind w:left="3088" w:hanging="360"/>
      </w:pPr>
    </w:lvl>
    <w:lvl w:ilvl="4" w:tplc="14DB186F">
      <w:start w:val="1"/>
      <w:numFmt w:val="decimal"/>
      <w:lvlText w:val="%5."/>
      <w:lvlJc w:val="left"/>
      <w:pPr>
        <w:ind w:left="3808" w:hanging="360"/>
      </w:pPr>
    </w:lvl>
    <w:lvl w:ilvl="5" w:tplc="087388BC">
      <w:start w:val="1"/>
      <w:numFmt w:val="decimal"/>
      <w:lvlText w:val="%6."/>
      <w:lvlJc w:val="left"/>
      <w:pPr>
        <w:ind w:left="4528" w:hanging="360"/>
      </w:pPr>
    </w:lvl>
    <w:lvl w:ilvl="6" w:tplc="79317818">
      <w:start w:val="1"/>
      <w:numFmt w:val="decimal"/>
      <w:lvlText w:val="%7."/>
      <w:lvlJc w:val="left"/>
      <w:pPr>
        <w:ind w:left="5248" w:hanging="360"/>
      </w:pPr>
    </w:lvl>
    <w:lvl w:ilvl="7" w:tplc="7B4D0AC0">
      <w:start w:val="1"/>
      <w:numFmt w:val="decimal"/>
      <w:lvlText w:val="%8."/>
      <w:lvlJc w:val="left"/>
      <w:pPr>
        <w:ind w:left="5968" w:hanging="360"/>
      </w:pPr>
    </w:lvl>
    <w:lvl w:ilvl="8" w:tplc="135DA827">
      <w:start w:val="1"/>
      <w:numFmt w:val="decimal"/>
      <w:lvlText w:val="%9."/>
      <w:lvlJc w:val="left"/>
      <w:pPr>
        <w:ind w:left="6688" w:hanging="360"/>
      </w:pPr>
    </w:lvl>
  </w:abstractNum>
  <w:abstractNum w:abstractNumId="24" w15:restartNumberingAfterBreak="0">
    <w:nsid w:val="3B236604"/>
    <w:multiLevelType w:val="hybridMultilevel"/>
    <w:tmpl w:val="FD44B60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407B776B"/>
    <w:multiLevelType w:val="hybridMultilevel"/>
    <w:tmpl w:val="F2264F6E"/>
    <w:lvl w:ilvl="0" w:tplc="D55CC728">
      <w:start w:val="1"/>
      <w:numFmt w:val="decimal"/>
      <w:lvlText w:val="%1)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5C007F1"/>
    <w:multiLevelType w:val="hybridMultilevel"/>
    <w:tmpl w:val="B54C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B6513"/>
    <w:multiLevelType w:val="hybridMultilevel"/>
    <w:tmpl w:val="AC60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96AC2"/>
    <w:multiLevelType w:val="hybridMultilevel"/>
    <w:tmpl w:val="C7A236D0"/>
    <w:lvl w:ilvl="0" w:tplc="01520A6A">
      <w:start w:val="1"/>
      <w:numFmt w:val="decimal"/>
      <w:suff w:val="space"/>
      <w:lvlText w:val="%1."/>
      <w:lvlJc w:val="left"/>
      <w:pPr>
        <w:ind w:left="227" w:hanging="227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9" w15:restartNumberingAfterBreak="0">
    <w:nsid w:val="54C25884"/>
    <w:multiLevelType w:val="hybridMultilevel"/>
    <w:tmpl w:val="236E7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7315F"/>
    <w:multiLevelType w:val="hybridMultilevel"/>
    <w:tmpl w:val="75327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71CC6"/>
    <w:multiLevelType w:val="hybridMultilevel"/>
    <w:tmpl w:val="2C5C3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903E7"/>
    <w:multiLevelType w:val="hybridMultilevel"/>
    <w:tmpl w:val="B21EBA2A"/>
    <w:lvl w:ilvl="0" w:tplc="9C726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EA2C9C"/>
    <w:multiLevelType w:val="hybridMultilevel"/>
    <w:tmpl w:val="D2DE2750"/>
    <w:lvl w:ilvl="0" w:tplc="A90A8F7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1035C"/>
    <w:multiLevelType w:val="hybridMultilevel"/>
    <w:tmpl w:val="208E52E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3773C7"/>
    <w:multiLevelType w:val="hybridMultilevel"/>
    <w:tmpl w:val="2C3C5F3C"/>
    <w:lvl w:ilvl="0" w:tplc="06507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C56A9B"/>
    <w:multiLevelType w:val="multilevel"/>
    <w:tmpl w:val="36F6F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FD3454"/>
    <w:multiLevelType w:val="multilevel"/>
    <w:tmpl w:val="6DB071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7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B2E11EB"/>
    <w:multiLevelType w:val="hybridMultilevel"/>
    <w:tmpl w:val="15C20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185"/>
    <w:multiLevelType w:val="hybridMultilevel"/>
    <w:tmpl w:val="1ED078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F4D73"/>
    <w:multiLevelType w:val="hybridMultilevel"/>
    <w:tmpl w:val="46D4B7B0"/>
    <w:lvl w:ilvl="0" w:tplc="78EA44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C03090"/>
    <w:multiLevelType w:val="hybridMultilevel"/>
    <w:tmpl w:val="6C56B3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17561F8"/>
    <w:multiLevelType w:val="hybridMultilevel"/>
    <w:tmpl w:val="5C689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01369"/>
    <w:multiLevelType w:val="multilevel"/>
    <w:tmpl w:val="A1DAA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4" w15:restartNumberingAfterBreak="0">
    <w:nsid w:val="77EB3665"/>
    <w:multiLevelType w:val="hybridMultilevel"/>
    <w:tmpl w:val="76B6AF9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A1BD9"/>
    <w:multiLevelType w:val="hybridMultilevel"/>
    <w:tmpl w:val="C364857E"/>
    <w:lvl w:ilvl="0" w:tplc="92763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25D5F"/>
    <w:multiLevelType w:val="hybridMultilevel"/>
    <w:tmpl w:val="00169C9E"/>
    <w:lvl w:ilvl="0" w:tplc="E714B1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7" w15:restartNumberingAfterBreak="0">
    <w:nsid w:val="7B681B14"/>
    <w:multiLevelType w:val="hybridMultilevel"/>
    <w:tmpl w:val="5AC81A6A"/>
    <w:lvl w:ilvl="0" w:tplc="CC16F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BD57C1"/>
    <w:multiLevelType w:val="hybridMultilevel"/>
    <w:tmpl w:val="03B8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5"/>
  </w:num>
  <w:num w:numId="4">
    <w:abstractNumId w:val="22"/>
  </w:num>
  <w:num w:numId="5">
    <w:abstractNumId w:val="8"/>
  </w:num>
  <w:num w:numId="6">
    <w:abstractNumId w:val="33"/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40"/>
  </w:num>
  <w:num w:numId="11">
    <w:abstractNumId w:val="19"/>
  </w:num>
  <w:num w:numId="12">
    <w:abstractNumId w:val="34"/>
  </w:num>
  <w:num w:numId="13">
    <w:abstractNumId w:val="5"/>
  </w:num>
  <w:num w:numId="14">
    <w:abstractNumId w:val="45"/>
  </w:num>
  <w:num w:numId="15">
    <w:abstractNumId w:val="47"/>
  </w:num>
  <w:num w:numId="16">
    <w:abstractNumId w:val="35"/>
  </w:num>
  <w:num w:numId="17">
    <w:abstractNumId w:val="4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9"/>
  </w:num>
  <w:num w:numId="25">
    <w:abstractNumId w:val="2"/>
  </w:num>
  <w:num w:numId="26">
    <w:abstractNumId w:val="32"/>
  </w:num>
  <w:num w:numId="27">
    <w:abstractNumId w:val="7"/>
  </w:num>
  <w:num w:numId="28">
    <w:abstractNumId w:val="15"/>
  </w:num>
  <w:num w:numId="29">
    <w:abstractNumId w:val="31"/>
  </w:num>
  <w:num w:numId="30">
    <w:abstractNumId w:val="37"/>
  </w:num>
  <w:num w:numId="31">
    <w:abstractNumId w:val="2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9"/>
  </w:num>
  <w:num w:numId="35">
    <w:abstractNumId w:val="38"/>
  </w:num>
  <w:num w:numId="36">
    <w:abstractNumId w:val="42"/>
  </w:num>
  <w:num w:numId="37">
    <w:abstractNumId w:val="14"/>
  </w:num>
  <w:num w:numId="38">
    <w:abstractNumId w:val="48"/>
  </w:num>
  <w:num w:numId="39">
    <w:abstractNumId w:val="4"/>
  </w:num>
  <w:num w:numId="40">
    <w:abstractNumId w:val="0"/>
  </w:num>
  <w:num w:numId="41">
    <w:abstractNumId w:val="9"/>
  </w:num>
  <w:num w:numId="4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7"/>
  </w:num>
  <w:num w:numId="45">
    <w:abstractNumId w:val="26"/>
  </w:num>
  <w:num w:numId="46">
    <w:abstractNumId w:val="11"/>
  </w:num>
  <w:num w:numId="47">
    <w:abstractNumId w:val="30"/>
  </w:num>
  <w:num w:numId="48">
    <w:abstractNumId w:val="43"/>
  </w:num>
  <w:num w:numId="49">
    <w:abstractNumId w:val="3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A8"/>
    <w:rsid w:val="00021FD6"/>
    <w:rsid w:val="00045349"/>
    <w:rsid w:val="000B3FDC"/>
    <w:rsid w:val="000C576D"/>
    <w:rsid w:val="0013393F"/>
    <w:rsid w:val="0019014F"/>
    <w:rsid w:val="001957C1"/>
    <w:rsid w:val="001C4119"/>
    <w:rsid w:val="00221326"/>
    <w:rsid w:val="0023046C"/>
    <w:rsid w:val="00263164"/>
    <w:rsid w:val="002666C9"/>
    <w:rsid w:val="00277366"/>
    <w:rsid w:val="00281FB3"/>
    <w:rsid w:val="002A612F"/>
    <w:rsid w:val="002B34A1"/>
    <w:rsid w:val="00300B24"/>
    <w:rsid w:val="0030500E"/>
    <w:rsid w:val="00316CF9"/>
    <w:rsid w:val="00330A2F"/>
    <w:rsid w:val="00330B3B"/>
    <w:rsid w:val="00350311"/>
    <w:rsid w:val="00384526"/>
    <w:rsid w:val="003E5639"/>
    <w:rsid w:val="0041561A"/>
    <w:rsid w:val="00442A44"/>
    <w:rsid w:val="004C5559"/>
    <w:rsid w:val="004E06C9"/>
    <w:rsid w:val="004F3353"/>
    <w:rsid w:val="00510FBD"/>
    <w:rsid w:val="005116FE"/>
    <w:rsid w:val="00526EEB"/>
    <w:rsid w:val="00543841"/>
    <w:rsid w:val="00581F9C"/>
    <w:rsid w:val="0059225D"/>
    <w:rsid w:val="005E201A"/>
    <w:rsid w:val="0062321C"/>
    <w:rsid w:val="006644B0"/>
    <w:rsid w:val="006A60CB"/>
    <w:rsid w:val="006B1227"/>
    <w:rsid w:val="006B47D2"/>
    <w:rsid w:val="006B682A"/>
    <w:rsid w:val="006E22A1"/>
    <w:rsid w:val="007222A4"/>
    <w:rsid w:val="00781005"/>
    <w:rsid w:val="00790CCD"/>
    <w:rsid w:val="007A7DC5"/>
    <w:rsid w:val="007E036B"/>
    <w:rsid w:val="00804EE2"/>
    <w:rsid w:val="00813D38"/>
    <w:rsid w:val="00844B92"/>
    <w:rsid w:val="0087186A"/>
    <w:rsid w:val="008727B0"/>
    <w:rsid w:val="008D6ED5"/>
    <w:rsid w:val="008E69A8"/>
    <w:rsid w:val="00953191"/>
    <w:rsid w:val="00977742"/>
    <w:rsid w:val="00986538"/>
    <w:rsid w:val="009C412B"/>
    <w:rsid w:val="009E648A"/>
    <w:rsid w:val="00A94720"/>
    <w:rsid w:val="00AC0998"/>
    <w:rsid w:val="00AD2FD9"/>
    <w:rsid w:val="00AD61FD"/>
    <w:rsid w:val="00AE0749"/>
    <w:rsid w:val="00AE563E"/>
    <w:rsid w:val="00B358BC"/>
    <w:rsid w:val="00B36112"/>
    <w:rsid w:val="00B45368"/>
    <w:rsid w:val="00B54276"/>
    <w:rsid w:val="00B83864"/>
    <w:rsid w:val="00BD1373"/>
    <w:rsid w:val="00C75400"/>
    <w:rsid w:val="00D14B1A"/>
    <w:rsid w:val="00D23C44"/>
    <w:rsid w:val="00D26F00"/>
    <w:rsid w:val="00D62B0F"/>
    <w:rsid w:val="00D730F5"/>
    <w:rsid w:val="00D90B3C"/>
    <w:rsid w:val="00D949A2"/>
    <w:rsid w:val="00DA44A2"/>
    <w:rsid w:val="00DB1446"/>
    <w:rsid w:val="00DC65F1"/>
    <w:rsid w:val="00DD7C49"/>
    <w:rsid w:val="00E25AAF"/>
    <w:rsid w:val="00E5271F"/>
    <w:rsid w:val="00E52D76"/>
    <w:rsid w:val="00E53560"/>
    <w:rsid w:val="00E5610A"/>
    <w:rsid w:val="00F12660"/>
    <w:rsid w:val="00F35A80"/>
    <w:rsid w:val="00F64D1A"/>
    <w:rsid w:val="00F74E9F"/>
    <w:rsid w:val="00F8075F"/>
    <w:rsid w:val="00FC1E23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46B"/>
  <w15:chartTrackingRefBased/>
  <w15:docId w15:val="{B887B2E4-D770-4485-BC41-ABF0660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005"/>
  </w:style>
  <w:style w:type="paragraph" w:styleId="1">
    <w:name w:val="heading 1"/>
    <w:basedOn w:val="a"/>
    <w:next w:val="a"/>
    <w:link w:val="10"/>
    <w:uiPriority w:val="9"/>
    <w:qFormat/>
    <w:rsid w:val="008E6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9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9A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9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9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9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9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6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6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6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69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69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69A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6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69A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69A8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rsid w:val="00D62B0F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1373"/>
    <w:rPr>
      <w:rFonts w:ascii="Segoe UI" w:hAnsi="Segoe UI" w:cs="Segoe UI"/>
      <w:sz w:val="18"/>
      <w:szCs w:val="18"/>
    </w:rPr>
  </w:style>
  <w:style w:type="paragraph" w:styleId="af">
    <w:name w:val="No Spacing"/>
    <w:link w:val="af0"/>
    <w:uiPriority w:val="1"/>
    <w:qFormat/>
    <w:rsid w:val="00D730F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04EE2"/>
  </w:style>
  <w:style w:type="paragraph" w:styleId="af3">
    <w:name w:val="footer"/>
    <w:basedOn w:val="a"/>
    <w:link w:val="af4"/>
    <w:uiPriority w:val="99"/>
    <w:unhideWhenUsed/>
    <w:rsid w:val="00804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04EE2"/>
  </w:style>
  <w:style w:type="table" w:styleId="af5">
    <w:name w:val="Table Grid"/>
    <w:basedOn w:val="a1"/>
    <w:uiPriority w:val="39"/>
    <w:rsid w:val="0080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F64D1A"/>
    <w:rPr>
      <w:color w:val="605E5C"/>
      <w:shd w:val="clear" w:color="auto" w:fill="E1DFDD"/>
    </w:rPr>
  </w:style>
  <w:style w:type="paragraph" w:customStyle="1" w:styleId="ConsPlusTitle">
    <w:name w:val="ConsPlusTitle"/>
    <w:rsid w:val="00B36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customStyle="1" w:styleId="af0">
    <w:name w:val="Без интервала Знак"/>
    <w:link w:val="af"/>
    <w:uiPriority w:val="1"/>
    <w:locked/>
    <w:rsid w:val="004E06C9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1">
    <w:name w:val="Без интервала1"/>
    <w:qFormat/>
    <w:rsid w:val="003E563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ru-RU"/>
      <w14:ligatures w14:val="none"/>
    </w:rPr>
  </w:style>
  <w:style w:type="paragraph" w:customStyle="1" w:styleId="1c">
    <w:name w:val="Абзац1 c отступом"/>
    <w:basedOn w:val="a"/>
    <w:rsid w:val="003E5639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f7">
    <w:name w:val="Основной текст_"/>
    <w:link w:val="31"/>
    <w:uiPriority w:val="99"/>
    <w:locked/>
    <w:rsid w:val="003E5639"/>
    <w:rPr>
      <w:spacing w:val="2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7"/>
    <w:uiPriority w:val="99"/>
    <w:rsid w:val="003E5639"/>
    <w:pPr>
      <w:widowControl w:val="0"/>
      <w:shd w:val="clear" w:color="auto" w:fill="FFFFFF"/>
      <w:spacing w:before="300" w:after="0" w:line="324" w:lineRule="exact"/>
    </w:pPr>
    <w:rPr>
      <w:spacing w:val="2"/>
      <w:sz w:val="26"/>
      <w:szCs w:val="26"/>
    </w:rPr>
  </w:style>
  <w:style w:type="character" w:customStyle="1" w:styleId="41">
    <w:name w:val="Основной текст (4)"/>
    <w:uiPriority w:val="99"/>
    <w:rsid w:val="003E5639"/>
    <w:rPr>
      <w:rFonts w:ascii="Times New Roman" w:hAnsi="Times New Roman" w:cs="Times New Roman"/>
      <w:i/>
      <w:iCs/>
      <w:color w:val="000000"/>
      <w:spacing w:val="-2"/>
      <w:w w:val="100"/>
      <w:position w:val="0"/>
      <w:sz w:val="26"/>
      <w:szCs w:val="26"/>
      <w:u w:val="single"/>
      <w:lang w:val="ru-RU" w:eastAsia="ru-RU"/>
    </w:rPr>
  </w:style>
  <w:style w:type="character" w:customStyle="1" w:styleId="12">
    <w:name w:val="Основной текст1"/>
    <w:uiPriority w:val="99"/>
    <w:rsid w:val="003E5639"/>
    <w:rPr>
      <w:rFonts w:ascii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8">
    <w:name w:val="Основной текст + Курсив"/>
    <w:aliases w:val="Интервал 0 pt5"/>
    <w:uiPriority w:val="99"/>
    <w:rsid w:val="003E5639"/>
    <w:rPr>
      <w:rFonts w:ascii="Times New Roman" w:hAnsi="Times New Roman" w:cs="Times New Roman"/>
      <w:i/>
      <w:iCs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32">
    <w:name w:val="Основной текст (3) + Не курсив"/>
    <w:aliases w:val="Интервал 0 pt3"/>
    <w:uiPriority w:val="99"/>
    <w:rsid w:val="003E5639"/>
    <w:rPr>
      <w:rFonts w:ascii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f9">
    <w:name w:val="Emphasis"/>
    <w:basedOn w:val="a0"/>
    <w:uiPriority w:val="20"/>
    <w:qFormat/>
    <w:rsid w:val="003E5639"/>
    <w:rPr>
      <w:i/>
      <w:iCs/>
    </w:rPr>
  </w:style>
  <w:style w:type="paragraph" w:customStyle="1" w:styleId="mb-4">
    <w:name w:val="mb-4"/>
    <w:basedOn w:val="a"/>
    <w:rsid w:val="003E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3">
    <w:name w:val="Body Text 3"/>
    <w:basedOn w:val="a"/>
    <w:link w:val="34"/>
    <w:rsid w:val="003E5639"/>
    <w:pPr>
      <w:spacing w:after="120" w:line="240" w:lineRule="auto"/>
    </w:pPr>
    <w:rPr>
      <w:rFonts w:ascii="Arial" w:eastAsia="Times New Roman" w:hAnsi="Arial" w:cs="Times New Roman"/>
      <w:kern w:val="0"/>
      <w:sz w:val="16"/>
      <w:szCs w:val="16"/>
      <w:lang w:eastAsia="ru-RU"/>
      <w14:ligatures w14:val="none"/>
    </w:rPr>
  </w:style>
  <w:style w:type="character" w:customStyle="1" w:styleId="34">
    <w:name w:val="Основной текст 3 Знак"/>
    <w:basedOn w:val="a0"/>
    <w:link w:val="33"/>
    <w:rsid w:val="003E5639"/>
    <w:rPr>
      <w:rFonts w:ascii="Arial" w:eastAsia="Times New Roman" w:hAnsi="Arial" w:cs="Times New Roman"/>
      <w:kern w:val="0"/>
      <w:sz w:val="16"/>
      <w:szCs w:val="16"/>
      <w:lang w:eastAsia="ru-RU"/>
      <w14:ligatures w14:val="none"/>
    </w:rPr>
  </w:style>
  <w:style w:type="paragraph" w:styleId="afa">
    <w:name w:val="Body Text"/>
    <w:basedOn w:val="a"/>
    <w:link w:val="afb"/>
    <w:uiPriority w:val="99"/>
    <w:unhideWhenUsed/>
    <w:rsid w:val="003E5639"/>
    <w:pPr>
      <w:spacing w:after="12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fb">
    <w:name w:val="Основной текст Знак"/>
    <w:basedOn w:val="a0"/>
    <w:link w:val="afa"/>
    <w:uiPriority w:val="99"/>
    <w:rsid w:val="003E563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p4">
    <w:name w:val="p4"/>
    <w:basedOn w:val="a"/>
    <w:uiPriority w:val="99"/>
    <w:rsid w:val="003E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c">
    <w:name w:val="Normal (Web)"/>
    <w:aliases w:val="Обычный (Web)"/>
    <w:basedOn w:val="a"/>
    <w:uiPriority w:val="99"/>
    <w:rsid w:val="003E5639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ailrucssattributepostfixmailrucssattributepostfix">
    <w:name w:val="mailrucssattributepostfix_mailru_css_attribute_postfix"/>
    <w:basedOn w:val="a"/>
    <w:rsid w:val="003E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13">
    <w:name w:val="Абзац списка1"/>
    <w:basedOn w:val="a"/>
    <w:uiPriority w:val="99"/>
    <w:rsid w:val="003E5639"/>
    <w:pPr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character" w:styleId="afd">
    <w:name w:val="FollowedHyperlink"/>
    <w:basedOn w:val="a0"/>
    <w:uiPriority w:val="99"/>
    <w:semiHidden/>
    <w:unhideWhenUsed/>
    <w:rsid w:val="003E56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lmezrai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27</Pages>
  <Words>12623</Words>
  <Characters>71957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Дрягина</dc:creator>
  <cp:keywords/>
  <dc:description/>
  <cp:lastModifiedBy>Марина Шампорова</cp:lastModifiedBy>
  <cp:revision>67</cp:revision>
  <cp:lastPrinted>2025-04-29T05:56:00Z</cp:lastPrinted>
  <dcterms:created xsi:type="dcterms:W3CDTF">2024-11-06T11:24:00Z</dcterms:created>
  <dcterms:modified xsi:type="dcterms:W3CDTF">2025-05-06T12:34:00Z</dcterms:modified>
</cp:coreProperties>
</file>