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48A6" w14:textId="77777777" w:rsidR="00C51EA7" w:rsidRPr="00E628FE" w:rsidRDefault="00C51EA7" w:rsidP="00C51EA7">
      <w:pPr>
        <w:jc w:val="center"/>
        <w:rPr>
          <w:rFonts w:ascii="Times New Roman" w:hAnsi="Times New Roman"/>
          <w:b/>
          <w:color w:val="000000"/>
          <w:sz w:val="28"/>
          <w:szCs w:val="28"/>
        </w:rPr>
      </w:pPr>
      <w:r w:rsidRPr="00E628FE">
        <w:rPr>
          <w:rFonts w:ascii="Times New Roman" w:hAnsi="Times New Roman"/>
          <w:b/>
          <w:color w:val="000000"/>
          <w:sz w:val="28"/>
          <w:szCs w:val="28"/>
        </w:rPr>
        <w:t>РАЙОННАЯ ДУМА</w:t>
      </w:r>
    </w:p>
    <w:p w14:paraId="0985EBF7" w14:textId="77777777" w:rsidR="00C51EA7" w:rsidRPr="00E628FE" w:rsidRDefault="00C51EA7" w:rsidP="00C51EA7">
      <w:pPr>
        <w:jc w:val="center"/>
        <w:rPr>
          <w:rFonts w:ascii="Times New Roman" w:hAnsi="Times New Roman"/>
          <w:b/>
          <w:color w:val="000000"/>
          <w:sz w:val="28"/>
          <w:szCs w:val="28"/>
        </w:rPr>
      </w:pPr>
      <w:r w:rsidRPr="00E628FE">
        <w:rPr>
          <w:rFonts w:ascii="Times New Roman" w:hAnsi="Times New Roman"/>
          <w:b/>
          <w:color w:val="000000"/>
          <w:sz w:val="28"/>
          <w:szCs w:val="28"/>
        </w:rPr>
        <w:t>КИЛЬМЕЗСКОГО МУНИЦИПАЛЬНОГО РАЙОНА</w:t>
      </w:r>
    </w:p>
    <w:p w14:paraId="71BA062B" w14:textId="77777777" w:rsidR="00C51EA7" w:rsidRPr="00E628FE" w:rsidRDefault="00C51EA7" w:rsidP="00C51EA7">
      <w:pPr>
        <w:jc w:val="center"/>
        <w:rPr>
          <w:rFonts w:ascii="Times New Roman" w:hAnsi="Times New Roman"/>
          <w:b/>
          <w:color w:val="000000"/>
          <w:sz w:val="28"/>
          <w:szCs w:val="28"/>
        </w:rPr>
      </w:pPr>
      <w:r w:rsidRPr="00E628FE">
        <w:rPr>
          <w:rFonts w:ascii="Times New Roman" w:hAnsi="Times New Roman"/>
          <w:b/>
          <w:color w:val="000000"/>
          <w:sz w:val="28"/>
          <w:szCs w:val="28"/>
        </w:rPr>
        <w:t>КИРОВСКОЙ ОБЛАСТИ</w:t>
      </w:r>
    </w:p>
    <w:p w14:paraId="088B9C9B" w14:textId="77777777" w:rsidR="00C51EA7" w:rsidRPr="00E628FE" w:rsidRDefault="00C51EA7" w:rsidP="00C51EA7">
      <w:pPr>
        <w:jc w:val="center"/>
        <w:rPr>
          <w:rFonts w:ascii="Times New Roman" w:hAnsi="Times New Roman"/>
          <w:b/>
          <w:color w:val="000000"/>
          <w:sz w:val="28"/>
          <w:szCs w:val="28"/>
        </w:rPr>
      </w:pPr>
      <w:r w:rsidRPr="00E628FE">
        <w:rPr>
          <w:rFonts w:ascii="Times New Roman" w:hAnsi="Times New Roman"/>
          <w:b/>
          <w:color w:val="000000"/>
          <w:sz w:val="28"/>
          <w:szCs w:val="28"/>
        </w:rPr>
        <w:t>6 СОЗЫВА</w:t>
      </w:r>
    </w:p>
    <w:p w14:paraId="6F0398E2" w14:textId="77777777" w:rsidR="00C51EA7" w:rsidRPr="007D66EF" w:rsidRDefault="00C51EA7" w:rsidP="00C51EA7">
      <w:pPr>
        <w:jc w:val="center"/>
        <w:rPr>
          <w:rFonts w:ascii="Times New Roman" w:hAnsi="Times New Roman"/>
          <w:b/>
          <w:sz w:val="24"/>
          <w:szCs w:val="24"/>
        </w:rPr>
      </w:pPr>
    </w:p>
    <w:p w14:paraId="780D073D" w14:textId="77777777" w:rsidR="00C51EA7" w:rsidRPr="00EC3F99" w:rsidRDefault="00C51EA7" w:rsidP="00C51EA7">
      <w:pPr>
        <w:jc w:val="center"/>
        <w:rPr>
          <w:rFonts w:ascii="Times New Roman" w:hAnsi="Times New Roman"/>
          <w:b/>
          <w:sz w:val="28"/>
          <w:szCs w:val="28"/>
        </w:rPr>
      </w:pPr>
      <w:r w:rsidRPr="00EC3F99">
        <w:rPr>
          <w:rFonts w:ascii="Times New Roman" w:hAnsi="Times New Roman"/>
          <w:b/>
          <w:sz w:val="28"/>
          <w:szCs w:val="28"/>
        </w:rPr>
        <w:t>РЕШЕНИЕ</w:t>
      </w:r>
    </w:p>
    <w:p w14:paraId="26DBBA27" w14:textId="77777777" w:rsidR="00C51EA7" w:rsidRPr="00EC3F99" w:rsidRDefault="00C51EA7" w:rsidP="00C51EA7">
      <w:pPr>
        <w:jc w:val="center"/>
        <w:rPr>
          <w:rFonts w:ascii="Times New Roman" w:hAnsi="Times New Roman"/>
          <w:sz w:val="28"/>
          <w:szCs w:val="28"/>
        </w:rPr>
      </w:pPr>
      <w:r w:rsidRPr="00EC3F99">
        <w:rPr>
          <w:rFonts w:ascii="Times New Roman" w:hAnsi="Times New Roman"/>
          <w:sz w:val="28"/>
          <w:szCs w:val="28"/>
        </w:rPr>
        <w:t>15.12.2023</w:t>
      </w:r>
      <w:r w:rsidRPr="00EC3F99">
        <w:rPr>
          <w:rFonts w:ascii="Times New Roman" w:hAnsi="Times New Roman"/>
          <w:sz w:val="28"/>
          <w:szCs w:val="28"/>
        </w:rPr>
        <w:tab/>
      </w:r>
      <w:r w:rsidRPr="00EC3F99">
        <w:rPr>
          <w:rFonts w:ascii="Times New Roman" w:hAnsi="Times New Roman"/>
          <w:sz w:val="28"/>
          <w:szCs w:val="28"/>
        </w:rPr>
        <w:tab/>
      </w:r>
      <w:r w:rsidRPr="00EC3F99">
        <w:rPr>
          <w:rFonts w:ascii="Times New Roman" w:hAnsi="Times New Roman"/>
          <w:sz w:val="28"/>
          <w:szCs w:val="28"/>
        </w:rPr>
        <w:tab/>
      </w:r>
      <w:r w:rsidRPr="00EC3F99">
        <w:rPr>
          <w:rFonts w:ascii="Times New Roman" w:hAnsi="Times New Roman"/>
          <w:sz w:val="28"/>
          <w:szCs w:val="28"/>
        </w:rPr>
        <w:tab/>
      </w:r>
      <w:r w:rsidRPr="00EC3F99">
        <w:rPr>
          <w:rFonts w:ascii="Times New Roman" w:hAnsi="Times New Roman"/>
          <w:sz w:val="28"/>
          <w:szCs w:val="28"/>
        </w:rPr>
        <w:tab/>
      </w:r>
      <w:r w:rsidRPr="00EC3F99">
        <w:rPr>
          <w:rFonts w:ascii="Times New Roman" w:hAnsi="Times New Roman"/>
          <w:sz w:val="28"/>
          <w:szCs w:val="28"/>
        </w:rPr>
        <w:tab/>
      </w:r>
      <w:r w:rsidRPr="00EC3F99">
        <w:rPr>
          <w:rFonts w:ascii="Times New Roman" w:hAnsi="Times New Roman"/>
          <w:sz w:val="28"/>
          <w:szCs w:val="28"/>
        </w:rPr>
        <w:tab/>
      </w:r>
      <w:r w:rsidRPr="00EC3F99">
        <w:rPr>
          <w:rFonts w:ascii="Times New Roman" w:hAnsi="Times New Roman"/>
          <w:sz w:val="28"/>
          <w:szCs w:val="28"/>
        </w:rPr>
        <w:tab/>
      </w:r>
      <w:r w:rsidRPr="00EC3F99">
        <w:rPr>
          <w:rFonts w:ascii="Times New Roman" w:hAnsi="Times New Roman"/>
          <w:sz w:val="28"/>
          <w:szCs w:val="28"/>
        </w:rPr>
        <w:tab/>
      </w:r>
      <w:r w:rsidRPr="00EC3F99">
        <w:rPr>
          <w:rFonts w:ascii="Times New Roman" w:hAnsi="Times New Roman"/>
          <w:sz w:val="28"/>
          <w:szCs w:val="28"/>
        </w:rPr>
        <w:tab/>
        <w:t>№ 7/2</w:t>
      </w:r>
    </w:p>
    <w:p w14:paraId="568141E8" w14:textId="77777777" w:rsidR="00C51EA7" w:rsidRPr="00D71645" w:rsidRDefault="00C51EA7" w:rsidP="00C51EA7">
      <w:pPr>
        <w:jc w:val="center"/>
        <w:rPr>
          <w:rFonts w:ascii="Times New Roman" w:hAnsi="Times New Roman"/>
          <w:sz w:val="28"/>
          <w:szCs w:val="28"/>
        </w:rPr>
      </w:pPr>
      <w:r w:rsidRPr="00D71645">
        <w:rPr>
          <w:rFonts w:ascii="Times New Roman" w:hAnsi="Times New Roman"/>
          <w:sz w:val="28"/>
          <w:szCs w:val="28"/>
        </w:rPr>
        <w:t>пгт Кильмезь</w:t>
      </w:r>
    </w:p>
    <w:p w14:paraId="37CA5605" w14:textId="77777777" w:rsidR="00C51EA7" w:rsidRPr="007D66EF" w:rsidRDefault="00C51EA7" w:rsidP="00C51EA7">
      <w:pPr>
        <w:jc w:val="center"/>
        <w:rPr>
          <w:rFonts w:ascii="Times New Roman" w:hAnsi="Times New Roman"/>
          <w:sz w:val="24"/>
          <w:szCs w:val="24"/>
        </w:rPr>
      </w:pPr>
    </w:p>
    <w:p w14:paraId="6852D781" w14:textId="77777777" w:rsidR="00C51EA7" w:rsidRPr="00BF32DB" w:rsidRDefault="00C51EA7" w:rsidP="00C51EA7">
      <w:pPr>
        <w:jc w:val="center"/>
        <w:rPr>
          <w:rFonts w:ascii="Times New Roman" w:hAnsi="Times New Roman"/>
          <w:b/>
          <w:sz w:val="32"/>
          <w:szCs w:val="32"/>
        </w:rPr>
      </w:pPr>
      <w:r w:rsidRPr="00BF32DB">
        <w:rPr>
          <w:rFonts w:ascii="Times New Roman" w:hAnsi="Times New Roman"/>
          <w:b/>
          <w:sz w:val="32"/>
          <w:szCs w:val="32"/>
        </w:rPr>
        <w:t xml:space="preserve">О районном бюджете на 2024 год </w:t>
      </w:r>
    </w:p>
    <w:p w14:paraId="4D2259F6" w14:textId="77777777" w:rsidR="00C51EA7" w:rsidRPr="00BF32DB" w:rsidRDefault="00C51EA7" w:rsidP="00C51EA7">
      <w:pPr>
        <w:jc w:val="center"/>
        <w:rPr>
          <w:rFonts w:ascii="Times New Roman" w:hAnsi="Times New Roman"/>
          <w:b/>
          <w:sz w:val="32"/>
          <w:szCs w:val="32"/>
        </w:rPr>
      </w:pPr>
      <w:r w:rsidRPr="00BF32DB">
        <w:rPr>
          <w:rFonts w:ascii="Times New Roman" w:hAnsi="Times New Roman"/>
          <w:b/>
          <w:sz w:val="32"/>
          <w:szCs w:val="32"/>
        </w:rPr>
        <w:t xml:space="preserve"> и на плановый период 2025 и 2026 годов</w:t>
      </w:r>
    </w:p>
    <w:p w14:paraId="39E21400" w14:textId="77777777" w:rsidR="00C51EA7" w:rsidRPr="007D66EF" w:rsidRDefault="00C51EA7" w:rsidP="00C51EA7">
      <w:pPr>
        <w:autoSpaceDE w:val="0"/>
        <w:autoSpaceDN w:val="0"/>
        <w:adjustRightInd w:val="0"/>
        <w:jc w:val="both"/>
        <w:outlineLvl w:val="1"/>
        <w:rPr>
          <w:rFonts w:ascii="Times New Roman" w:hAnsi="Times New Roman"/>
          <w:sz w:val="24"/>
          <w:szCs w:val="24"/>
        </w:rPr>
      </w:pPr>
    </w:p>
    <w:p w14:paraId="3126117A" w14:textId="77777777" w:rsidR="00C51EA7" w:rsidRPr="00BF32DB" w:rsidRDefault="00C51EA7" w:rsidP="00C51EA7">
      <w:pPr>
        <w:autoSpaceDE w:val="0"/>
        <w:autoSpaceDN w:val="0"/>
        <w:adjustRightInd w:val="0"/>
        <w:spacing w:line="288" w:lineRule="auto"/>
        <w:jc w:val="both"/>
        <w:outlineLvl w:val="1"/>
        <w:rPr>
          <w:rFonts w:ascii="Times New Roman" w:hAnsi="Times New Roman"/>
          <w:b/>
          <w:sz w:val="28"/>
          <w:szCs w:val="28"/>
        </w:rPr>
      </w:pPr>
      <w:r w:rsidRPr="00BF32DB">
        <w:rPr>
          <w:rFonts w:ascii="Times New Roman" w:hAnsi="Times New Roman"/>
          <w:sz w:val="28"/>
          <w:szCs w:val="28"/>
        </w:rPr>
        <w:tab/>
      </w:r>
      <w:r w:rsidRPr="00BF32DB">
        <w:rPr>
          <w:rFonts w:ascii="Times New Roman" w:hAnsi="Times New Roman"/>
          <w:b/>
          <w:sz w:val="28"/>
          <w:szCs w:val="28"/>
        </w:rPr>
        <w:t>Статья 1. Основные характеристики районного бюджета</w:t>
      </w:r>
    </w:p>
    <w:p w14:paraId="1C79481E" w14:textId="77777777" w:rsidR="00C51EA7" w:rsidRPr="00BF32DB" w:rsidRDefault="00C51EA7" w:rsidP="00C51EA7">
      <w:pPr>
        <w:autoSpaceDE w:val="0"/>
        <w:autoSpaceDN w:val="0"/>
        <w:adjustRightInd w:val="0"/>
        <w:jc w:val="both"/>
        <w:outlineLvl w:val="1"/>
        <w:rPr>
          <w:rFonts w:ascii="Times New Roman" w:hAnsi="Times New Roman"/>
          <w:sz w:val="28"/>
          <w:szCs w:val="28"/>
        </w:rPr>
      </w:pPr>
    </w:p>
    <w:p w14:paraId="73D075B8" w14:textId="77777777" w:rsidR="00C51EA7" w:rsidRPr="00BF32DB" w:rsidRDefault="00C51EA7" w:rsidP="00C51EA7">
      <w:pPr>
        <w:autoSpaceDE w:val="0"/>
        <w:autoSpaceDN w:val="0"/>
        <w:adjustRightInd w:val="0"/>
        <w:spacing w:line="288" w:lineRule="auto"/>
        <w:jc w:val="both"/>
        <w:outlineLvl w:val="1"/>
        <w:rPr>
          <w:rFonts w:ascii="Times New Roman" w:hAnsi="Times New Roman"/>
          <w:sz w:val="28"/>
          <w:szCs w:val="28"/>
        </w:rPr>
      </w:pPr>
      <w:r w:rsidRPr="00BF32DB">
        <w:rPr>
          <w:rFonts w:ascii="Times New Roman" w:hAnsi="Times New Roman"/>
          <w:sz w:val="28"/>
          <w:szCs w:val="28"/>
        </w:rPr>
        <w:tab/>
        <w:t>1. Утвердить основные характеристики районного бюджета на 2024 год и на плановый период 2025 и 2026 годов согласно приложению 1 к настоящему Решению.</w:t>
      </w:r>
    </w:p>
    <w:p w14:paraId="1F411758" w14:textId="77777777" w:rsidR="00C51EA7" w:rsidRPr="00BF32DB" w:rsidRDefault="00C51EA7" w:rsidP="00C51EA7">
      <w:pPr>
        <w:autoSpaceDE w:val="0"/>
        <w:autoSpaceDN w:val="0"/>
        <w:adjustRightInd w:val="0"/>
        <w:spacing w:line="288" w:lineRule="auto"/>
        <w:jc w:val="both"/>
        <w:outlineLvl w:val="1"/>
        <w:rPr>
          <w:rFonts w:ascii="Times New Roman" w:hAnsi="Times New Roman"/>
          <w:sz w:val="28"/>
          <w:szCs w:val="28"/>
          <w:lang w:eastAsia="ru-RU"/>
        </w:rPr>
      </w:pPr>
      <w:r w:rsidRPr="00BF32DB">
        <w:rPr>
          <w:rFonts w:ascii="Times New Roman" w:hAnsi="Times New Roman"/>
          <w:sz w:val="28"/>
          <w:szCs w:val="28"/>
        </w:rPr>
        <w:tab/>
      </w:r>
    </w:p>
    <w:p w14:paraId="1F295C6B" w14:textId="77777777" w:rsidR="00C51EA7" w:rsidRPr="00BF32DB" w:rsidRDefault="00C51EA7" w:rsidP="00C51EA7">
      <w:pPr>
        <w:autoSpaceDE w:val="0"/>
        <w:autoSpaceDN w:val="0"/>
        <w:adjustRightInd w:val="0"/>
        <w:jc w:val="both"/>
        <w:outlineLvl w:val="1"/>
        <w:rPr>
          <w:rFonts w:ascii="Times New Roman" w:hAnsi="Times New Roman"/>
          <w:b/>
          <w:sz w:val="28"/>
          <w:szCs w:val="28"/>
        </w:rPr>
      </w:pPr>
      <w:r w:rsidRPr="00BF32DB">
        <w:rPr>
          <w:rFonts w:ascii="Times New Roman" w:hAnsi="Times New Roman"/>
          <w:b/>
          <w:sz w:val="28"/>
          <w:szCs w:val="28"/>
        </w:rPr>
        <w:tab/>
        <w:t>Статья 2. Доходы районного бюджета</w:t>
      </w:r>
    </w:p>
    <w:p w14:paraId="10CB395C" w14:textId="77777777" w:rsidR="00C51EA7" w:rsidRPr="00BF32DB" w:rsidRDefault="00C51EA7" w:rsidP="00C51EA7">
      <w:pPr>
        <w:autoSpaceDE w:val="0"/>
        <w:autoSpaceDN w:val="0"/>
        <w:adjustRightInd w:val="0"/>
        <w:jc w:val="both"/>
        <w:rPr>
          <w:rFonts w:ascii="Times New Roman" w:hAnsi="Times New Roman"/>
          <w:sz w:val="28"/>
          <w:szCs w:val="28"/>
        </w:rPr>
      </w:pPr>
    </w:p>
    <w:p w14:paraId="5F6432A5"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1. Утвердить в пределах общего объема доходов районного бюджета, установленного статьей 1 настоящего Решения,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w:t>
      </w:r>
    </w:p>
    <w:p w14:paraId="21F7D4EF"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1) на 2024 год согласно </w:t>
      </w:r>
      <w:hyperlink r:id="rId4" w:history="1">
        <w:r w:rsidRPr="00BF32DB">
          <w:rPr>
            <w:rFonts w:ascii="Times New Roman" w:hAnsi="Times New Roman"/>
            <w:sz w:val="28"/>
            <w:szCs w:val="28"/>
          </w:rPr>
          <w:t xml:space="preserve">приложению </w:t>
        </w:r>
      </w:hyperlink>
      <w:r w:rsidRPr="00BF32DB">
        <w:rPr>
          <w:rFonts w:ascii="Times New Roman" w:hAnsi="Times New Roman"/>
          <w:sz w:val="28"/>
          <w:szCs w:val="28"/>
        </w:rPr>
        <w:t>2 к настоящему Решению;</w:t>
      </w:r>
    </w:p>
    <w:p w14:paraId="3BB0AB5E"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2) на 2025 год и на 2026 год согласно </w:t>
      </w:r>
      <w:hyperlink r:id="rId5" w:history="1">
        <w:r w:rsidRPr="00BF32DB">
          <w:rPr>
            <w:rFonts w:ascii="Times New Roman" w:hAnsi="Times New Roman"/>
            <w:sz w:val="28"/>
            <w:szCs w:val="28"/>
          </w:rPr>
          <w:t>приложению 3</w:t>
        </w:r>
      </w:hyperlink>
      <w:r w:rsidRPr="00BF32DB">
        <w:rPr>
          <w:rFonts w:ascii="Times New Roman" w:hAnsi="Times New Roman"/>
          <w:sz w:val="28"/>
          <w:szCs w:val="28"/>
        </w:rPr>
        <w:t xml:space="preserve"> к настоящему Решению.</w:t>
      </w:r>
    </w:p>
    <w:p w14:paraId="03AB0720"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lang w:eastAsia="ru-RU"/>
        </w:rPr>
      </w:pPr>
      <w:r w:rsidRPr="00BF32DB">
        <w:rPr>
          <w:rFonts w:ascii="Times New Roman" w:hAnsi="Times New Roman"/>
          <w:sz w:val="28"/>
          <w:szCs w:val="28"/>
        </w:rPr>
        <w:tab/>
      </w:r>
      <w:r w:rsidRPr="00BF32DB">
        <w:rPr>
          <w:rFonts w:ascii="Times New Roman" w:hAnsi="Times New Roman"/>
          <w:sz w:val="28"/>
          <w:szCs w:val="28"/>
          <w:lang w:eastAsia="ru-RU"/>
        </w:rPr>
        <w:t xml:space="preserve"> </w:t>
      </w:r>
    </w:p>
    <w:p w14:paraId="533CFF29" w14:textId="77777777" w:rsidR="00C51EA7" w:rsidRPr="00BF32DB" w:rsidRDefault="00C51EA7" w:rsidP="00C51EA7">
      <w:pPr>
        <w:autoSpaceDE w:val="0"/>
        <w:autoSpaceDN w:val="0"/>
        <w:adjustRightInd w:val="0"/>
        <w:jc w:val="both"/>
        <w:rPr>
          <w:rFonts w:ascii="Times New Roman" w:hAnsi="Times New Roman"/>
          <w:b/>
          <w:sz w:val="28"/>
          <w:szCs w:val="28"/>
        </w:rPr>
      </w:pPr>
      <w:r w:rsidRPr="00BF32DB">
        <w:rPr>
          <w:rFonts w:ascii="Times New Roman" w:hAnsi="Times New Roman"/>
          <w:b/>
          <w:sz w:val="28"/>
          <w:szCs w:val="28"/>
        </w:rPr>
        <w:t xml:space="preserve">          Статья 3. Расходы районного бюджета</w:t>
      </w:r>
    </w:p>
    <w:p w14:paraId="6615ABFF" w14:textId="77777777" w:rsidR="00C51EA7" w:rsidRPr="00BF32DB" w:rsidRDefault="00C51EA7" w:rsidP="00C51EA7">
      <w:pPr>
        <w:autoSpaceDE w:val="0"/>
        <w:autoSpaceDN w:val="0"/>
        <w:adjustRightInd w:val="0"/>
        <w:jc w:val="both"/>
        <w:rPr>
          <w:rFonts w:ascii="Times New Roman" w:hAnsi="Times New Roman"/>
          <w:b/>
          <w:sz w:val="28"/>
          <w:szCs w:val="28"/>
        </w:rPr>
      </w:pPr>
    </w:p>
    <w:p w14:paraId="68744940" w14:textId="77777777" w:rsidR="00C51EA7" w:rsidRPr="00BF32DB" w:rsidRDefault="00C51EA7" w:rsidP="00C51EA7">
      <w:pPr>
        <w:autoSpaceDE w:val="0"/>
        <w:autoSpaceDN w:val="0"/>
        <w:adjustRightInd w:val="0"/>
        <w:spacing w:line="288" w:lineRule="auto"/>
        <w:jc w:val="both"/>
        <w:outlineLvl w:val="1"/>
        <w:rPr>
          <w:rFonts w:ascii="Times New Roman" w:hAnsi="Times New Roman"/>
          <w:sz w:val="28"/>
          <w:szCs w:val="28"/>
        </w:rPr>
      </w:pPr>
      <w:r w:rsidRPr="00BF32DB">
        <w:rPr>
          <w:rFonts w:ascii="Times New Roman" w:hAnsi="Times New Roman"/>
          <w:sz w:val="28"/>
          <w:szCs w:val="28"/>
        </w:rPr>
        <w:t xml:space="preserve">          1.Утвердить перечень и коды главных распорядителей средств районного бюджета согласно приложению 4 к настоящему Решению;</w:t>
      </w:r>
    </w:p>
    <w:p w14:paraId="502B0081"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2. Утвердить в пределах общего объема расходов районного бюджета, установленного статьей 1 настоящего Решения: </w:t>
      </w:r>
    </w:p>
    <w:p w14:paraId="1CBF300E"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1) распределение бюджетных ассигнований по разделам и подразделам классификации расходов бюджетов:</w:t>
      </w:r>
    </w:p>
    <w:p w14:paraId="6DA33EBB"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на 2024 год согласно приложению 5 к настоящему Решению;</w:t>
      </w:r>
    </w:p>
    <w:p w14:paraId="2AAA8E3C"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на 2025 год и на 2026 год согласно </w:t>
      </w:r>
      <w:hyperlink r:id="rId6" w:history="1">
        <w:r w:rsidRPr="00BF32DB">
          <w:rPr>
            <w:rFonts w:ascii="Times New Roman" w:hAnsi="Times New Roman"/>
            <w:sz w:val="28"/>
            <w:szCs w:val="28"/>
          </w:rPr>
          <w:t xml:space="preserve">приложению 6 </w:t>
        </w:r>
      </w:hyperlink>
      <w:r w:rsidRPr="00BF32DB">
        <w:rPr>
          <w:rFonts w:ascii="Times New Roman" w:hAnsi="Times New Roman"/>
          <w:sz w:val="28"/>
          <w:szCs w:val="28"/>
        </w:rPr>
        <w:t>к настоящему Решению;</w:t>
      </w:r>
    </w:p>
    <w:p w14:paraId="6C1F68D7"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2) распределение бюджетных ассигнований по целевым статьям (муниципальным программам Кильмезского района и непрограммным </w:t>
      </w:r>
      <w:r w:rsidRPr="00BF32DB">
        <w:rPr>
          <w:rFonts w:ascii="Times New Roman" w:hAnsi="Times New Roman"/>
          <w:sz w:val="28"/>
          <w:szCs w:val="28"/>
        </w:rPr>
        <w:lastRenderedPageBreak/>
        <w:t>направлениям деятельности), группам видов расходов классификации расходов бюджетов:</w:t>
      </w:r>
    </w:p>
    <w:p w14:paraId="0C05E02B"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на 2024 год согласно </w:t>
      </w:r>
      <w:hyperlink r:id="rId7" w:history="1">
        <w:r w:rsidRPr="00BF32DB">
          <w:rPr>
            <w:rFonts w:ascii="Times New Roman" w:hAnsi="Times New Roman"/>
            <w:sz w:val="28"/>
            <w:szCs w:val="28"/>
          </w:rPr>
          <w:t xml:space="preserve">приложению 7 </w:t>
        </w:r>
      </w:hyperlink>
      <w:r w:rsidRPr="00BF32DB">
        <w:rPr>
          <w:rFonts w:ascii="Times New Roman" w:hAnsi="Times New Roman"/>
          <w:sz w:val="28"/>
          <w:szCs w:val="28"/>
        </w:rPr>
        <w:t xml:space="preserve"> к настоящему Решению;</w:t>
      </w:r>
    </w:p>
    <w:p w14:paraId="58758000"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на 2025 год и на 2026 год согласно </w:t>
      </w:r>
      <w:hyperlink r:id="rId8" w:history="1">
        <w:r w:rsidRPr="00BF32DB">
          <w:rPr>
            <w:rFonts w:ascii="Times New Roman" w:hAnsi="Times New Roman"/>
            <w:sz w:val="28"/>
            <w:szCs w:val="28"/>
          </w:rPr>
          <w:t xml:space="preserve">приложению 8 </w:t>
        </w:r>
      </w:hyperlink>
      <w:r w:rsidRPr="00BF32DB">
        <w:rPr>
          <w:rFonts w:ascii="Times New Roman" w:hAnsi="Times New Roman"/>
          <w:sz w:val="28"/>
          <w:szCs w:val="28"/>
        </w:rPr>
        <w:t>к настоящему Решению;</w:t>
      </w:r>
    </w:p>
    <w:p w14:paraId="2EBC6A8D"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3) ведомственную структуру расходов районного бюджета:</w:t>
      </w:r>
    </w:p>
    <w:p w14:paraId="0D5061F1"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на 2024 год согласно </w:t>
      </w:r>
      <w:hyperlink r:id="rId9" w:history="1">
        <w:r w:rsidRPr="00BF32DB">
          <w:rPr>
            <w:rFonts w:ascii="Times New Roman" w:hAnsi="Times New Roman"/>
            <w:sz w:val="28"/>
            <w:szCs w:val="28"/>
          </w:rPr>
          <w:t>приложению 9</w:t>
        </w:r>
      </w:hyperlink>
      <w:r w:rsidRPr="00BF32DB">
        <w:rPr>
          <w:rFonts w:ascii="Times New Roman" w:hAnsi="Times New Roman"/>
          <w:sz w:val="28"/>
          <w:szCs w:val="28"/>
        </w:rPr>
        <w:t xml:space="preserve"> к настоящему Решению;</w:t>
      </w:r>
    </w:p>
    <w:p w14:paraId="5FCA0F4C"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на 2025 год и на 2026 год согласно10 </w:t>
      </w:r>
      <w:hyperlink r:id="rId10" w:history="1">
        <w:r w:rsidRPr="00BF32DB">
          <w:rPr>
            <w:rFonts w:ascii="Times New Roman" w:hAnsi="Times New Roman"/>
            <w:sz w:val="28"/>
            <w:szCs w:val="28"/>
          </w:rPr>
          <w:t xml:space="preserve">приложению  </w:t>
        </w:r>
      </w:hyperlink>
      <w:r w:rsidRPr="00BF32DB">
        <w:rPr>
          <w:rFonts w:ascii="Times New Roman" w:hAnsi="Times New Roman"/>
          <w:sz w:val="28"/>
          <w:szCs w:val="28"/>
        </w:rPr>
        <w:t>к настоящему Решению.</w:t>
      </w:r>
    </w:p>
    <w:p w14:paraId="65B9D204"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4) общий объем бюджетных ассигнований, направляемых на исполнение публичных нормативных обязательств:</w:t>
      </w:r>
    </w:p>
    <w:p w14:paraId="24BAC383"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на 2024 год в сумме 7 290,7 тыс. рублей;</w:t>
      </w:r>
    </w:p>
    <w:p w14:paraId="2BEB4D2F"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на 2025 год в сумме 7 290,7тыс. рублей и на 2025 год в сумме 7 290,7 тыс. рублей.</w:t>
      </w:r>
    </w:p>
    <w:p w14:paraId="7CFCE0AF"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w:t>
      </w:r>
      <w:r w:rsidRPr="00BF32DB">
        <w:rPr>
          <w:rFonts w:ascii="Times New Roman" w:hAnsi="Times New Roman"/>
          <w:sz w:val="28"/>
          <w:szCs w:val="28"/>
        </w:rPr>
        <w:tab/>
        <w:t xml:space="preserve"> 5) объем бюджетных ассигнований  на исполнение судебных актов по искам к Кильмезскому району  Кировской области о возмещении вреда, причиненного гражданину или юридическому лицу в результате незаконных действий (бездействия) муниципальных органов Кильмезского района Кировской области либо их должностных лиц (за исключением судебных актов, указанных в пункте 1 части 3 настоящей статьи), и о присуждении компенсации за нарушение права на судопроизводство в разумный срок или права на исполнение судебного акта в разумный срок:</w:t>
      </w:r>
    </w:p>
    <w:p w14:paraId="0C4486E6"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на 2024 год в сумме 50,0 тыс. рублей;</w:t>
      </w:r>
    </w:p>
    <w:p w14:paraId="3BF7D9A1"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на 2025 год в сумме 50,0 тыс. рублей и на 2026 год в сумме 50,0 тыс. рублей.</w:t>
      </w:r>
    </w:p>
    <w:p w14:paraId="2E64D88B"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6) общий объем условно утверждаемых расходов:</w:t>
      </w:r>
    </w:p>
    <w:p w14:paraId="6DD42B47"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на 2024 год в сумме 6 390,8 тыс. рублей и на 2025 год в сумме 12 915,9 тыс. рублей.</w:t>
      </w:r>
    </w:p>
    <w:p w14:paraId="7F8D3A60" w14:textId="77777777" w:rsidR="00C51EA7" w:rsidRPr="00BF32DB" w:rsidRDefault="00C51EA7" w:rsidP="00C51EA7">
      <w:pPr>
        <w:autoSpaceDE w:val="0"/>
        <w:autoSpaceDN w:val="0"/>
        <w:adjustRightInd w:val="0"/>
        <w:spacing w:line="288" w:lineRule="auto"/>
        <w:rPr>
          <w:rFonts w:ascii="Times New Roman" w:hAnsi="Times New Roman"/>
          <w:sz w:val="28"/>
          <w:szCs w:val="28"/>
        </w:rPr>
      </w:pPr>
      <w:r w:rsidRPr="00BF32DB">
        <w:rPr>
          <w:rFonts w:ascii="Times New Roman" w:hAnsi="Times New Roman"/>
          <w:sz w:val="28"/>
          <w:szCs w:val="28"/>
        </w:rPr>
        <w:tab/>
        <w:t>3.</w:t>
      </w:r>
      <w:r>
        <w:rPr>
          <w:rFonts w:ascii="Times New Roman" w:hAnsi="Times New Roman"/>
          <w:sz w:val="28"/>
          <w:szCs w:val="28"/>
        </w:rPr>
        <w:t xml:space="preserve">   </w:t>
      </w:r>
      <w:r w:rsidRPr="00BF32DB">
        <w:rPr>
          <w:rFonts w:ascii="Times New Roman" w:hAnsi="Times New Roman"/>
          <w:sz w:val="28"/>
          <w:szCs w:val="28"/>
        </w:rPr>
        <w:t>Утвердить перечень публичных нормативных обязательств, подлежащих исполнению за счет средств районного бюджета, с указанием бюджетных ассигнований по ним, а также общий объем бюджетных ассигнований, направляемых на их исполнение:</w:t>
      </w:r>
    </w:p>
    <w:p w14:paraId="6805712E"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на 2024 год согласно </w:t>
      </w:r>
      <w:hyperlink r:id="rId11" w:history="1">
        <w:r w:rsidRPr="00BF32DB">
          <w:rPr>
            <w:rFonts w:ascii="Times New Roman" w:hAnsi="Times New Roman"/>
            <w:sz w:val="28"/>
            <w:szCs w:val="28"/>
          </w:rPr>
          <w:t xml:space="preserve">приложению 11 </w:t>
        </w:r>
      </w:hyperlink>
      <w:r w:rsidRPr="00BF32DB">
        <w:rPr>
          <w:rFonts w:ascii="Times New Roman" w:hAnsi="Times New Roman"/>
          <w:sz w:val="28"/>
          <w:szCs w:val="28"/>
        </w:rPr>
        <w:t xml:space="preserve"> к настоящему Решению;</w:t>
      </w:r>
    </w:p>
    <w:p w14:paraId="33D3D8BD"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на 2025 год и на 2026 год согласно </w:t>
      </w:r>
      <w:hyperlink r:id="rId12" w:history="1">
        <w:r w:rsidRPr="00BF32DB">
          <w:rPr>
            <w:rFonts w:ascii="Times New Roman" w:hAnsi="Times New Roman"/>
            <w:sz w:val="28"/>
            <w:szCs w:val="28"/>
          </w:rPr>
          <w:t xml:space="preserve">приложению12 </w:t>
        </w:r>
      </w:hyperlink>
      <w:r w:rsidRPr="00BF32DB">
        <w:rPr>
          <w:rFonts w:ascii="Times New Roman" w:hAnsi="Times New Roman"/>
          <w:sz w:val="28"/>
          <w:szCs w:val="28"/>
        </w:rPr>
        <w:t xml:space="preserve"> к настоящему Решению.</w:t>
      </w:r>
    </w:p>
    <w:p w14:paraId="612E9B22" w14:textId="77777777" w:rsidR="00C51EA7" w:rsidRPr="00BF32DB" w:rsidRDefault="00C51EA7" w:rsidP="00C51EA7">
      <w:pPr>
        <w:autoSpaceDE w:val="0"/>
        <w:autoSpaceDN w:val="0"/>
        <w:adjustRightInd w:val="0"/>
        <w:spacing w:line="380" w:lineRule="exact"/>
        <w:ind w:firstLine="567"/>
        <w:jc w:val="both"/>
        <w:rPr>
          <w:rFonts w:ascii="Times New Roman" w:hAnsi="Times New Roman"/>
          <w:sz w:val="28"/>
          <w:szCs w:val="28"/>
        </w:rPr>
      </w:pPr>
      <w:r w:rsidRPr="00BF32DB">
        <w:rPr>
          <w:rFonts w:ascii="Times New Roman" w:hAnsi="Times New Roman"/>
          <w:sz w:val="28"/>
          <w:szCs w:val="28"/>
        </w:rPr>
        <w:t>4. Зарезервировать, в пределах общего объема расходов бюджета муниципального района, установленного настоящим решением, по подразделу «Другие общегосударственные вопросы» раздела «Общегосударственные вопросы» бюджетные ассигнования на выполнение условий софинансирования, установленных для получения целевых межбюджетных трансфертов из федерального и областного бюджетов, на 2024 год в сумме 600,0 тыс. рублей.</w:t>
      </w:r>
    </w:p>
    <w:p w14:paraId="54024456" w14:textId="77777777" w:rsidR="00C51EA7" w:rsidRPr="00BF32DB" w:rsidRDefault="00C51EA7" w:rsidP="00C51EA7">
      <w:pPr>
        <w:autoSpaceDE w:val="0"/>
        <w:autoSpaceDN w:val="0"/>
        <w:adjustRightInd w:val="0"/>
        <w:spacing w:line="380" w:lineRule="exact"/>
        <w:ind w:firstLine="567"/>
        <w:jc w:val="both"/>
        <w:rPr>
          <w:rFonts w:ascii="Times New Roman" w:hAnsi="Times New Roman"/>
          <w:sz w:val="28"/>
          <w:szCs w:val="28"/>
        </w:rPr>
      </w:pPr>
      <w:r w:rsidRPr="00BF32DB">
        <w:rPr>
          <w:rFonts w:ascii="Times New Roman" w:hAnsi="Times New Roman"/>
          <w:sz w:val="28"/>
          <w:szCs w:val="28"/>
        </w:rPr>
        <w:lastRenderedPageBreak/>
        <w:t>5. Зарезервировать в пределах общего объема остатков средств бюджета муниципального района на 01.01.2025 года, установленного настоящим решением, бюджетные ассигнования на стимулирование муниципальных образований района  по выполнению условий  для их получения, установленных  постановлением администрации Кильмезского района « О комплексной оценке уровня социально-экономического развития муниципальных образований Кильмезского района» от….   №…. в объеме 300 тыс.  рублей.</w:t>
      </w:r>
    </w:p>
    <w:p w14:paraId="7604810A" w14:textId="77777777" w:rsidR="00C51EA7" w:rsidRPr="00BF32DB" w:rsidRDefault="00C51EA7" w:rsidP="00C51EA7">
      <w:pPr>
        <w:autoSpaceDE w:val="0"/>
        <w:autoSpaceDN w:val="0"/>
        <w:adjustRightInd w:val="0"/>
        <w:spacing w:line="380" w:lineRule="exact"/>
        <w:ind w:firstLine="567"/>
        <w:jc w:val="both"/>
        <w:rPr>
          <w:rFonts w:ascii="Times New Roman" w:hAnsi="Times New Roman"/>
          <w:sz w:val="28"/>
          <w:szCs w:val="28"/>
        </w:rPr>
      </w:pPr>
      <w:r w:rsidRPr="00BF32DB">
        <w:rPr>
          <w:rFonts w:ascii="Times New Roman" w:hAnsi="Times New Roman"/>
          <w:sz w:val="28"/>
          <w:szCs w:val="28"/>
        </w:rPr>
        <w:t xml:space="preserve"> Перераспределение указанных в настоящей части бюджетных ассигнований между главными распорядителями средств бюджета муниципального района, осуществляется финансовым управлением администрации Кильмезского муниципального района в соответствии с пунктом 3 статьи 217 Бюджетного кодекса Российской Федерации.</w:t>
      </w:r>
    </w:p>
    <w:p w14:paraId="25D748C2"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w:t>
      </w:r>
    </w:p>
    <w:p w14:paraId="4F0EF226"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5. Утвердить в пределах общего объема расходов районного бюджета, установленного настоящим Решением, объем бюджетных ассигнований дорожного фонда Кильмезского района </w:t>
      </w:r>
    </w:p>
    <w:p w14:paraId="0B6C7413"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на 2024 год в сумме 47 620,9 тыс. рублей;</w:t>
      </w:r>
    </w:p>
    <w:p w14:paraId="5AADAF54"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на 2025 год в сумме 40 222,0 тыс. рублей и на 2026 год в сумме 38 627,7 тыс. рублей.</w:t>
      </w:r>
    </w:p>
    <w:p w14:paraId="542C0CB8"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Установить, что бюджетные ассигнования дорожного фонда Кильмезского района Кировской области направляются: </w:t>
      </w:r>
    </w:p>
    <w:p w14:paraId="38F0DB91" w14:textId="77777777" w:rsidR="00C51EA7" w:rsidRPr="00BF32DB" w:rsidRDefault="00C51EA7" w:rsidP="00C51EA7">
      <w:pPr>
        <w:pStyle w:val="ConsPlusNormal"/>
        <w:spacing w:line="288" w:lineRule="auto"/>
        <w:ind w:firstLine="0"/>
        <w:jc w:val="both"/>
        <w:rPr>
          <w:rFonts w:ascii="Times New Roman" w:hAnsi="Times New Roman" w:cs="Times New Roman"/>
          <w:sz w:val="28"/>
          <w:szCs w:val="28"/>
        </w:rPr>
      </w:pPr>
      <w:r w:rsidRPr="00BF32DB">
        <w:rPr>
          <w:rFonts w:ascii="Times New Roman" w:hAnsi="Times New Roman" w:cs="Times New Roman"/>
          <w:sz w:val="28"/>
          <w:szCs w:val="28"/>
        </w:rPr>
        <w:tab/>
        <w:t>1) на финансовое обеспечение дорожной деятельности в отношении автомобильных дорог общего пользования местного значения, в том числе на исполнение судебных актов по искам в связи с использованием автомобильных дорог и осуществлением дорожной деятельности;</w:t>
      </w:r>
    </w:p>
    <w:p w14:paraId="0B2412A9" w14:textId="77777777" w:rsidR="00C51EA7" w:rsidRPr="00BF32DB" w:rsidRDefault="00C51EA7" w:rsidP="00C51EA7">
      <w:pPr>
        <w:pStyle w:val="ConsPlusNormal"/>
        <w:spacing w:line="288" w:lineRule="auto"/>
        <w:ind w:firstLine="0"/>
        <w:jc w:val="both"/>
        <w:rPr>
          <w:rFonts w:ascii="Times New Roman" w:hAnsi="Times New Roman" w:cs="Times New Roman"/>
          <w:sz w:val="28"/>
          <w:szCs w:val="28"/>
        </w:rPr>
      </w:pPr>
      <w:r w:rsidRPr="00BF32DB">
        <w:rPr>
          <w:rFonts w:ascii="Times New Roman" w:hAnsi="Times New Roman" w:cs="Times New Roman"/>
          <w:sz w:val="28"/>
          <w:szCs w:val="28"/>
        </w:rPr>
        <w:tab/>
        <w:t>2) на предоставление субсидий бюджетам поселений на осуществление дорожной деятельности в отношении автомобильных дорог общего пользования местного значения;</w:t>
      </w:r>
    </w:p>
    <w:p w14:paraId="01EC8DBA" w14:textId="77777777" w:rsidR="00C51EA7" w:rsidRPr="00BF32DB" w:rsidRDefault="00C51EA7" w:rsidP="00C51EA7">
      <w:pPr>
        <w:pStyle w:val="ConsPlusNormal"/>
        <w:spacing w:line="288" w:lineRule="auto"/>
        <w:ind w:firstLine="0"/>
        <w:jc w:val="both"/>
        <w:rPr>
          <w:rFonts w:ascii="Times New Roman" w:hAnsi="Times New Roman" w:cs="Times New Roman"/>
          <w:sz w:val="28"/>
          <w:szCs w:val="28"/>
        </w:rPr>
      </w:pPr>
      <w:r w:rsidRPr="00BF32DB">
        <w:rPr>
          <w:rFonts w:ascii="Times New Roman" w:hAnsi="Times New Roman" w:cs="Times New Roman"/>
          <w:sz w:val="28"/>
          <w:szCs w:val="28"/>
        </w:rPr>
        <w:t xml:space="preserve">          6.  Создать в пределах общего объема расходов районного бюджета, установленного настоящим Решением, резервный фонд администрации Кильмезского района Кировской области и утвердить его размер:</w:t>
      </w:r>
    </w:p>
    <w:p w14:paraId="6B05D21D"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lang w:eastAsia="ru-RU"/>
        </w:rPr>
        <w:tab/>
      </w:r>
      <w:r w:rsidRPr="00BF32DB">
        <w:rPr>
          <w:rFonts w:ascii="Times New Roman" w:hAnsi="Times New Roman"/>
          <w:sz w:val="28"/>
          <w:szCs w:val="28"/>
        </w:rPr>
        <w:t>на 2024 год в сумме 200,0 тыс. рублей;</w:t>
      </w:r>
    </w:p>
    <w:p w14:paraId="595A8F8F"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на 2025 год в сумме 200,0 тыс. рублей и на 2026 год в сумме 200,0 тыс. рублей.</w:t>
      </w:r>
    </w:p>
    <w:p w14:paraId="02423672"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7. С соответствии со статьей 35 Бюджетного Кодекса российской Федерации объем бюджетных ассигнований на реализацию плана мероприятий, указанных в пункте 1 статьи 16</w:t>
      </w:r>
      <w:r w:rsidRPr="00BF32DB">
        <w:rPr>
          <w:rFonts w:ascii="Times New Roman" w:hAnsi="Times New Roman"/>
          <w:sz w:val="28"/>
          <w:szCs w:val="28"/>
          <w:vertAlign w:val="superscript"/>
        </w:rPr>
        <w:t>6</w:t>
      </w:r>
      <w:r w:rsidRPr="00BF32DB">
        <w:rPr>
          <w:rFonts w:ascii="Times New Roman" w:hAnsi="Times New Roman"/>
          <w:sz w:val="28"/>
          <w:szCs w:val="28"/>
        </w:rPr>
        <w:t>, пункте 1 ст. 75</w:t>
      </w:r>
      <w:r w:rsidRPr="00BF32DB">
        <w:rPr>
          <w:rFonts w:ascii="Times New Roman" w:hAnsi="Times New Roman"/>
          <w:sz w:val="28"/>
          <w:szCs w:val="28"/>
          <w:vertAlign w:val="superscript"/>
        </w:rPr>
        <w:t xml:space="preserve">1 </w:t>
      </w:r>
      <w:r w:rsidRPr="00BF32DB">
        <w:rPr>
          <w:rFonts w:ascii="Times New Roman" w:hAnsi="Times New Roman"/>
          <w:sz w:val="28"/>
          <w:szCs w:val="28"/>
        </w:rPr>
        <w:t>и пункте 1 статьи 78</w:t>
      </w:r>
      <w:r w:rsidRPr="00BF32DB">
        <w:rPr>
          <w:rFonts w:ascii="Times New Roman" w:hAnsi="Times New Roman"/>
          <w:sz w:val="28"/>
          <w:szCs w:val="28"/>
          <w:vertAlign w:val="superscript"/>
        </w:rPr>
        <w:t>2</w:t>
      </w:r>
      <w:r w:rsidRPr="00BF32DB">
        <w:rPr>
          <w:rFonts w:ascii="Times New Roman" w:hAnsi="Times New Roman"/>
          <w:sz w:val="28"/>
          <w:szCs w:val="28"/>
        </w:rPr>
        <w:t xml:space="preserve"> Федерального закона « Об охране окружающей среды», определяется в размере </w:t>
      </w:r>
      <w:r w:rsidRPr="00BF32DB">
        <w:rPr>
          <w:rFonts w:ascii="Times New Roman" w:hAnsi="Times New Roman"/>
          <w:sz w:val="28"/>
          <w:szCs w:val="28"/>
        </w:rPr>
        <w:lastRenderedPageBreak/>
        <w:t>не менее прогнозируемого при формировании районного бюджета объема доходов районного бюджета от:</w:t>
      </w:r>
    </w:p>
    <w:p w14:paraId="412F708E"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платы за негативное воздействие на окружающую среду;</w:t>
      </w:r>
    </w:p>
    <w:p w14:paraId="53FDD9D2"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от административных штрафов за административные правонарушения в области охраны окружающей среды и природопользования;</w:t>
      </w:r>
    </w:p>
    <w:p w14:paraId="4C9A1CCA"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14:paraId="4F4F4082"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межбюджетных трансфертов из областного бюджета на цели, указанные в абзаце первом настоящей части.</w:t>
      </w:r>
    </w:p>
    <w:p w14:paraId="2E6A8DE0" w14:textId="77777777" w:rsidR="00C51EA7" w:rsidRPr="00BF32DB" w:rsidRDefault="00C51EA7" w:rsidP="00C51EA7">
      <w:pPr>
        <w:autoSpaceDE w:val="0"/>
        <w:autoSpaceDN w:val="0"/>
        <w:adjustRightInd w:val="0"/>
        <w:jc w:val="both"/>
        <w:rPr>
          <w:rFonts w:ascii="Times New Roman" w:hAnsi="Times New Roman"/>
          <w:b/>
          <w:sz w:val="28"/>
          <w:szCs w:val="28"/>
        </w:rPr>
      </w:pPr>
    </w:p>
    <w:p w14:paraId="48D18B43" w14:textId="77777777" w:rsidR="00C51EA7" w:rsidRPr="00BF32DB" w:rsidRDefault="00C51EA7" w:rsidP="00C51EA7">
      <w:pPr>
        <w:autoSpaceDE w:val="0"/>
        <w:autoSpaceDN w:val="0"/>
        <w:adjustRightInd w:val="0"/>
        <w:jc w:val="both"/>
        <w:rPr>
          <w:rFonts w:ascii="Times New Roman" w:hAnsi="Times New Roman"/>
          <w:b/>
          <w:sz w:val="28"/>
          <w:szCs w:val="28"/>
        </w:rPr>
      </w:pPr>
      <w:r w:rsidRPr="00BF32DB">
        <w:rPr>
          <w:rFonts w:ascii="Times New Roman" w:hAnsi="Times New Roman"/>
          <w:b/>
          <w:sz w:val="28"/>
          <w:szCs w:val="28"/>
        </w:rPr>
        <w:tab/>
        <w:t>Статья 4. Источники финансирования дефицита районного бюджета</w:t>
      </w:r>
    </w:p>
    <w:p w14:paraId="29D86EB8" w14:textId="77777777" w:rsidR="00C51EA7" w:rsidRPr="00BF32DB" w:rsidRDefault="00C51EA7" w:rsidP="00C51EA7">
      <w:pPr>
        <w:autoSpaceDE w:val="0"/>
        <w:autoSpaceDN w:val="0"/>
        <w:adjustRightInd w:val="0"/>
        <w:jc w:val="both"/>
        <w:rPr>
          <w:rFonts w:ascii="Times New Roman" w:hAnsi="Times New Roman"/>
          <w:b/>
          <w:sz w:val="28"/>
          <w:szCs w:val="28"/>
        </w:rPr>
      </w:pPr>
    </w:p>
    <w:p w14:paraId="6F1C5977" w14:textId="77777777" w:rsidR="00C51EA7" w:rsidRPr="00BF32DB" w:rsidRDefault="00C51EA7" w:rsidP="00C51EA7">
      <w:pPr>
        <w:autoSpaceDE w:val="0"/>
        <w:autoSpaceDN w:val="0"/>
        <w:adjustRightInd w:val="0"/>
        <w:jc w:val="both"/>
        <w:rPr>
          <w:rFonts w:ascii="Times New Roman" w:hAnsi="Times New Roman"/>
          <w:sz w:val="28"/>
          <w:szCs w:val="28"/>
        </w:rPr>
      </w:pPr>
      <w:r w:rsidRPr="00BF32DB">
        <w:rPr>
          <w:rFonts w:ascii="Times New Roman" w:hAnsi="Times New Roman"/>
          <w:sz w:val="28"/>
          <w:szCs w:val="28"/>
        </w:rPr>
        <w:t xml:space="preserve">          Утвердить:</w:t>
      </w:r>
    </w:p>
    <w:p w14:paraId="2DA11528" w14:textId="77777777" w:rsidR="00C51EA7" w:rsidRPr="00BF32DB" w:rsidRDefault="00C51EA7" w:rsidP="00C51EA7">
      <w:pPr>
        <w:pStyle w:val="a3"/>
        <w:autoSpaceDE w:val="0"/>
        <w:autoSpaceDN w:val="0"/>
        <w:adjustRightInd w:val="0"/>
        <w:ind w:left="0" w:firstLine="426"/>
        <w:jc w:val="both"/>
        <w:rPr>
          <w:rFonts w:ascii="Times New Roman" w:hAnsi="Times New Roman"/>
          <w:sz w:val="28"/>
          <w:szCs w:val="28"/>
        </w:rPr>
      </w:pPr>
      <w:r w:rsidRPr="00BF32DB">
        <w:rPr>
          <w:rFonts w:ascii="Times New Roman" w:hAnsi="Times New Roman"/>
          <w:sz w:val="28"/>
          <w:szCs w:val="28"/>
        </w:rPr>
        <w:t xml:space="preserve">   1)  перечень статей и коды источников финансирования дефицита районного бюджета согласно приложению13 к настоящему Решению</w:t>
      </w:r>
    </w:p>
    <w:p w14:paraId="17B55ACD"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2) источники финансирования дефицита районного бюджета:</w:t>
      </w:r>
    </w:p>
    <w:p w14:paraId="236937F3"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на 2024 год согласно </w:t>
      </w:r>
      <w:hyperlink r:id="rId13" w:history="1">
        <w:r w:rsidRPr="00BF32DB">
          <w:rPr>
            <w:rFonts w:ascii="Times New Roman" w:hAnsi="Times New Roman"/>
            <w:sz w:val="28"/>
            <w:szCs w:val="28"/>
          </w:rPr>
          <w:t xml:space="preserve">приложению </w:t>
        </w:r>
      </w:hyperlink>
      <w:r w:rsidRPr="00BF32DB">
        <w:rPr>
          <w:rFonts w:ascii="Times New Roman" w:hAnsi="Times New Roman"/>
          <w:sz w:val="28"/>
          <w:szCs w:val="28"/>
        </w:rPr>
        <w:t>14 к настоящему Решению;</w:t>
      </w:r>
    </w:p>
    <w:p w14:paraId="16943813"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на 2025 год и  на 2026 год согласно </w:t>
      </w:r>
      <w:hyperlink r:id="rId14" w:history="1">
        <w:r w:rsidRPr="00BF32DB">
          <w:rPr>
            <w:rFonts w:ascii="Times New Roman" w:hAnsi="Times New Roman"/>
            <w:sz w:val="28"/>
            <w:szCs w:val="28"/>
          </w:rPr>
          <w:t xml:space="preserve">приложению </w:t>
        </w:r>
      </w:hyperlink>
      <w:r w:rsidRPr="00BF32DB">
        <w:rPr>
          <w:rFonts w:ascii="Times New Roman" w:hAnsi="Times New Roman"/>
          <w:sz w:val="28"/>
          <w:szCs w:val="28"/>
        </w:rPr>
        <w:t>15 к настоящему Решению.</w:t>
      </w:r>
    </w:p>
    <w:p w14:paraId="4F37FFBA" w14:textId="77777777" w:rsidR="00C51EA7" w:rsidRPr="00BF32DB" w:rsidRDefault="00C51EA7" w:rsidP="00C51EA7">
      <w:pPr>
        <w:pStyle w:val="ConsPlusNonformat"/>
        <w:widowControl/>
        <w:jc w:val="both"/>
        <w:rPr>
          <w:rFonts w:ascii="Times New Roman" w:hAnsi="Times New Roman" w:cs="Times New Roman"/>
          <w:sz w:val="28"/>
          <w:szCs w:val="28"/>
        </w:rPr>
      </w:pPr>
    </w:p>
    <w:p w14:paraId="325A5FB5" w14:textId="77777777" w:rsidR="00C51EA7" w:rsidRPr="00BF32DB" w:rsidRDefault="00C51EA7" w:rsidP="00C51EA7">
      <w:pPr>
        <w:autoSpaceDE w:val="0"/>
        <w:autoSpaceDN w:val="0"/>
        <w:adjustRightInd w:val="0"/>
        <w:jc w:val="both"/>
        <w:rPr>
          <w:rFonts w:ascii="Times New Roman" w:hAnsi="Times New Roman"/>
          <w:b/>
          <w:sz w:val="28"/>
          <w:szCs w:val="28"/>
        </w:rPr>
      </w:pPr>
      <w:r w:rsidRPr="00BF32DB">
        <w:rPr>
          <w:rFonts w:ascii="Times New Roman" w:hAnsi="Times New Roman"/>
          <w:b/>
          <w:sz w:val="28"/>
          <w:szCs w:val="28"/>
        </w:rPr>
        <w:tab/>
        <w:t>Статья 5. Муниципальный внутренний долг Кильмезского района Кировской области</w:t>
      </w:r>
    </w:p>
    <w:p w14:paraId="50167420" w14:textId="77777777" w:rsidR="00C51EA7" w:rsidRPr="00BF32DB" w:rsidRDefault="00C51EA7" w:rsidP="00C51EA7">
      <w:pPr>
        <w:autoSpaceDE w:val="0"/>
        <w:autoSpaceDN w:val="0"/>
        <w:adjustRightInd w:val="0"/>
        <w:jc w:val="both"/>
        <w:rPr>
          <w:rFonts w:ascii="Times New Roman" w:hAnsi="Times New Roman"/>
          <w:sz w:val="28"/>
          <w:szCs w:val="28"/>
        </w:rPr>
      </w:pPr>
    </w:p>
    <w:p w14:paraId="0871D382"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1. Установить верхний предел муниципального внутреннего долга Кильмезского района Кировской области:</w:t>
      </w:r>
    </w:p>
    <w:p w14:paraId="11CBDA93"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1) на 1 января 2025 года в сумме 7 791,0тыс. рублей, в том числе верхний предел долга по муниципальным гарантиям Кильмезского района Кировской области в сумме 0,0 тыс. рублей;</w:t>
      </w:r>
    </w:p>
    <w:p w14:paraId="548D03A8"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2) на 1 января 2026 года в сумме 11 991,0 тыс. рублей, в том числе верхний предел долга по муниципальным гарантиям Кильмезского района Кировской области в сумме 0,0 тыс. рублей;</w:t>
      </w:r>
    </w:p>
    <w:p w14:paraId="40D21E18"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3) на 1 января 2027 года в сумме 13 991,0 тыс. рублей, в том числе верхний предел долга по муниципальным гарантиям Кильмезского района Кировской области в сумме 0,0 тыс. рублей.</w:t>
      </w:r>
    </w:p>
    <w:p w14:paraId="57D9654B"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2. Утвердить в пределах общего объема расходов районного бюджета, установленного статьей 1 настоящего Решения, объем бюджетных ассигнований на обслуживание муниципального долга Кильмезского района Кировской области:</w:t>
      </w:r>
    </w:p>
    <w:p w14:paraId="4A0FE1A3" w14:textId="77777777" w:rsidR="00C51EA7" w:rsidRPr="00BF32DB" w:rsidRDefault="00C51EA7" w:rsidP="00C51EA7">
      <w:pPr>
        <w:autoSpaceDE w:val="0"/>
        <w:autoSpaceDN w:val="0"/>
        <w:adjustRightInd w:val="0"/>
        <w:spacing w:line="288" w:lineRule="auto"/>
        <w:jc w:val="both"/>
        <w:rPr>
          <w:rFonts w:ascii="Times New Roman" w:hAnsi="Times New Roman"/>
          <w:color w:val="FF0000"/>
          <w:sz w:val="28"/>
          <w:szCs w:val="28"/>
        </w:rPr>
      </w:pPr>
      <w:r w:rsidRPr="00BF32DB">
        <w:rPr>
          <w:rFonts w:ascii="Times New Roman" w:hAnsi="Times New Roman"/>
          <w:sz w:val="28"/>
          <w:szCs w:val="28"/>
        </w:rPr>
        <w:lastRenderedPageBreak/>
        <w:t xml:space="preserve"> на 2024 год в сумме 1250,0 тыс. рублей;</w:t>
      </w:r>
    </w:p>
    <w:p w14:paraId="5E4FF990" w14:textId="77777777" w:rsidR="00C51EA7" w:rsidRPr="00BF32DB" w:rsidRDefault="00C51EA7" w:rsidP="00C51EA7">
      <w:pPr>
        <w:autoSpaceDE w:val="0"/>
        <w:autoSpaceDN w:val="0"/>
        <w:adjustRightInd w:val="0"/>
        <w:spacing w:line="288" w:lineRule="auto"/>
        <w:jc w:val="both"/>
        <w:rPr>
          <w:rFonts w:ascii="Times New Roman" w:hAnsi="Times New Roman"/>
          <w:color w:val="FF0000"/>
          <w:sz w:val="28"/>
          <w:szCs w:val="28"/>
        </w:rPr>
      </w:pPr>
      <w:r w:rsidRPr="00BF32DB">
        <w:rPr>
          <w:rFonts w:ascii="Times New Roman" w:hAnsi="Times New Roman"/>
          <w:sz w:val="28"/>
          <w:szCs w:val="28"/>
        </w:rPr>
        <w:t xml:space="preserve"> на 2025 год в сумме   1 000,0тыс. рублей и на 2026 год в сумме 1 000,0 тыс. рублей.</w:t>
      </w:r>
    </w:p>
    <w:p w14:paraId="3D25F0DD"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3. Утвердить Программу муниципальных внутренних заимствований Кильмезского района Кировской области:</w:t>
      </w:r>
    </w:p>
    <w:p w14:paraId="7396292C"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1) на 2024 год согласно </w:t>
      </w:r>
      <w:hyperlink r:id="rId15" w:history="1">
        <w:r w:rsidRPr="00BF32DB">
          <w:rPr>
            <w:rFonts w:ascii="Times New Roman" w:hAnsi="Times New Roman"/>
            <w:sz w:val="28"/>
            <w:szCs w:val="28"/>
          </w:rPr>
          <w:t xml:space="preserve">приложению 16 </w:t>
        </w:r>
      </w:hyperlink>
      <w:r w:rsidRPr="00BF32DB">
        <w:rPr>
          <w:rFonts w:ascii="Times New Roman" w:hAnsi="Times New Roman"/>
          <w:sz w:val="28"/>
          <w:szCs w:val="28"/>
        </w:rPr>
        <w:t xml:space="preserve"> к настоящему Решению;</w:t>
      </w:r>
    </w:p>
    <w:p w14:paraId="62B6637C"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2) на 2025 год и на 2026 год согласно </w:t>
      </w:r>
      <w:hyperlink r:id="rId16" w:history="1">
        <w:r w:rsidRPr="00BF32DB">
          <w:rPr>
            <w:rFonts w:ascii="Times New Roman" w:hAnsi="Times New Roman"/>
            <w:sz w:val="28"/>
            <w:szCs w:val="28"/>
          </w:rPr>
          <w:t xml:space="preserve">приложению 17 </w:t>
        </w:r>
      </w:hyperlink>
      <w:r w:rsidRPr="00BF32DB">
        <w:rPr>
          <w:rFonts w:ascii="Times New Roman" w:hAnsi="Times New Roman"/>
          <w:sz w:val="28"/>
          <w:szCs w:val="28"/>
        </w:rPr>
        <w:t xml:space="preserve"> к настоящему Решению.</w:t>
      </w:r>
    </w:p>
    <w:p w14:paraId="0A137879"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4.Муниципальные гарантии в 2024 году и в плановом периоде 2025 и 2026 годов не предоставляются. </w:t>
      </w:r>
    </w:p>
    <w:p w14:paraId="28016711" w14:textId="77777777" w:rsidR="00C51EA7" w:rsidRPr="00BF32DB" w:rsidRDefault="00C51EA7" w:rsidP="00C51EA7">
      <w:pPr>
        <w:autoSpaceDE w:val="0"/>
        <w:autoSpaceDN w:val="0"/>
        <w:adjustRightInd w:val="0"/>
        <w:jc w:val="both"/>
        <w:rPr>
          <w:rFonts w:ascii="Times New Roman" w:hAnsi="Times New Roman"/>
          <w:sz w:val="28"/>
          <w:szCs w:val="28"/>
        </w:rPr>
      </w:pPr>
      <w:r w:rsidRPr="00BF32DB">
        <w:rPr>
          <w:rFonts w:ascii="Times New Roman" w:hAnsi="Times New Roman"/>
          <w:b/>
          <w:sz w:val="28"/>
          <w:szCs w:val="28"/>
        </w:rPr>
        <w:tab/>
      </w:r>
      <w:r w:rsidRPr="00BF32DB">
        <w:rPr>
          <w:rFonts w:ascii="Times New Roman" w:hAnsi="Times New Roman"/>
          <w:sz w:val="28"/>
          <w:szCs w:val="28"/>
        </w:rPr>
        <w:t xml:space="preserve"> </w:t>
      </w:r>
    </w:p>
    <w:p w14:paraId="58DBB7FD" w14:textId="77777777" w:rsidR="00C51EA7" w:rsidRPr="00BF32DB" w:rsidRDefault="00C51EA7" w:rsidP="00C51EA7">
      <w:pPr>
        <w:autoSpaceDE w:val="0"/>
        <w:autoSpaceDN w:val="0"/>
        <w:adjustRightInd w:val="0"/>
        <w:spacing w:line="276" w:lineRule="auto"/>
        <w:ind w:firstLine="709"/>
        <w:jc w:val="both"/>
        <w:rPr>
          <w:rFonts w:ascii="Times New Roman" w:hAnsi="Times New Roman"/>
          <w:sz w:val="28"/>
          <w:szCs w:val="28"/>
        </w:rPr>
      </w:pPr>
      <w:r w:rsidRPr="00BF32DB">
        <w:rPr>
          <w:rFonts w:ascii="Times New Roman" w:hAnsi="Times New Roman"/>
          <w:b/>
          <w:sz w:val="28"/>
          <w:szCs w:val="28"/>
        </w:rPr>
        <w:t>Статья 7. Средства, подлежащие казначейскому сопровождению, источником финансового обеспечения которых являются средства, предоставляемые из районного бюджета</w:t>
      </w:r>
    </w:p>
    <w:p w14:paraId="002E4353" w14:textId="77777777" w:rsidR="00C51EA7" w:rsidRPr="00BF32DB" w:rsidRDefault="00C51EA7" w:rsidP="00C51EA7">
      <w:pPr>
        <w:autoSpaceDE w:val="0"/>
        <w:autoSpaceDN w:val="0"/>
        <w:adjustRightInd w:val="0"/>
        <w:spacing w:line="276" w:lineRule="auto"/>
        <w:ind w:firstLine="709"/>
        <w:jc w:val="both"/>
        <w:rPr>
          <w:rFonts w:ascii="Times New Roman" w:hAnsi="Times New Roman"/>
          <w:sz w:val="28"/>
          <w:szCs w:val="28"/>
        </w:rPr>
      </w:pPr>
      <w:r w:rsidRPr="00BF32DB">
        <w:rPr>
          <w:rFonts w:ascii="Times New Roman" w:hAnsi="Times New Roman"/>
          <w:sz w:val="28"/>
          <w:szCs w:val="28"/>
        </w:rPr>
        <w:t>1.Установить, что в 2024 году в  соответствии со статьей 242</w:t>
      </w:r>
      <w:r w:rsidRPr="00BF32DB">
        <w:rPr>
          <w:rFonts w:ascii="Times New Roman" w:hAnsi="Times New Roman"/>
          <w:sz w:val="28"/>
          <w:szCs w:val="28"/>
          <w:vertAlign w:val="superscript"/>
        </w:rPr>
        <w:t>26</w:t>
      </w:r>
      <w:r w:rsidRPr="00BF32DB">
        <w:rPr>
          <w:rFonts w:ascii="Times New Roman" w:hAnsi="Times New Roman"/>
          <w:sz w:val="28"/>
          <w:szCs w:val="28"/>
        </w:rPr>
        <w:t xml:space="preserve"> Бюджетного кодекса Российской Федерации, финансовое управление администрации Кильмезского района осуществляет казначейское сопровождение средств, указанных в части 2 настоящей статьи, источником финансового обеспечения исполнения которых являются предоставляемые  из районного бюджета средства.</w:t>
      </w:r>
    </w:p>
    <w:p w14:paraId="09D97589" w14:textId="77777777" w:rsidR="00C51EA7" w:rsidRPr="00BF32DB" w:rsidRDefault="00C51EA7" w:rsidP="00C51EA7">
      <w:pPr>
        <w:autoSpaceDE w:val="0"/>
        <w:autoSpaceDN w:val="0"/>
        <w:adjustRightInd w:val="0"/>
        <w:spacing w:line="276" w:lineRule="auto"/>
        <w:ind w:firstLine="709"/>
        <w:jc w:val="both"/>
        <w:rPr>
          <w:rFonts w:ascii="Times New Roman" w:hAnsi="Times New Roman"/>
          <w:sz w:val="28"/>
          <w:szCs w:val="28"/>
        </w:rPr>
      </w:pPr>
      <w:r w:rsidRPr="00BF32DB">
        <w:rPr>
          <w:rFonts w:ascii="Times New Roman" w:hAnsi="Times New Roman"/>
          <w:sz w:val="28"/>
          <w:szCs w:val="28"/>
        </w:rPr>
        <w:t>2. Установить, что казначейскому сопровождению подлежат следующие средства:</w:t>
      </w:r>
    </w:p>
    <w:p w14:paraId="767ECCF4" w14:textId="77777777" w:rsidR="00C51EA7" w:rsidRPr="00BF32DB" w:rsidRDefault="00C51EA7" w:rsidP="00C51EA7">
      <w:pPr>
        <w:autoSpaceDE w:val="0"/>
        <w:autoSpaceDN w:val="0"/>
        <w:adjustRightInd w:val="0"/>
        <w:spacing w:line="276" w:lineRule="auto"/>
        <w:ind w:firstLine="709"/>
        <w:jc w:val="both"/>
        <w:rPr>
          <w:rFonts w:ascii="Times New Roman" w:hAnsi="Times New Roman"/>
          <w:sz w:val="28"/>
          <w:szCs w:val="28"/>
        </w:rPr>
      </w:pPr>
      <w:r w:rsidRPr="00BF32DB">
        <w:rPr>
          <w:rFonts w:ascii="Times New Roman" w:hAnsi="Times New Roman"/>
          <w:sz w:val="28"/>
          <w:szCs w:val="28"/>
        </w:rPr>
        <w:t>1) по муниципальным контрактам, контрактам (договорам) муниципальных бюджетных (автономных) учреждений, заключаемым на сумму от 10 000 тыс. рублей и более, предметом которых является ремонт (за исключением ремонта автомобильных дорог муниципального значения) капитальный ремонт, реконструкция, в том числе техническое перевооружение и строительство;</w:t>
      </w:r>
    </w:p>
    <w:p w14:paraId="7989A018" w14:textId="77777777" w:rsidR="00C51EA7" w:rsidRPr="00BF32DB" w:rsidRDefault="00C51EA7" w:rsidP="00C51EA7">
      <w:pPr>
        <w:autoSpaceDE w:val="0"/>
        <w:autoSpaceDN w:val="0"/>
        <w:adjustRightInd w:val="0"/>
        <w:spacing w:line="276" w:lineRule="auto"/>
        <w:ind w:firstLine="709"/>
        <w:jc w:val="both"/>
        <w:rPr>
          <w:rFonts w:ascii="Times New Roman" w:hAnsi="Times New Roman"/>
          <w:sz w:val="28"/>
          <w:szCs w:val="28"/>
        </w:rPr>
      </w:pPr>
      <w:r w:rsidRPr="00BF32DB">
        <w:rPr>
          <w:rFonts w:ascii="Times New Roman" w:hAnsi="Times New Roman"/>
          <w:sz w:val="28"/>
          <w:szCs w:val="28"/>
        </w:rPr>
        <w:t>2) по муниципальным контрактам, контрактам (договорам) муниципальных бюджетных (автономных) учреждений по иным предметам, если такое условие включено в указанные муниципальные контракты, контракты (договоры);</w:t>
      </w:r>
    </w:p>
    <w:p w14:paraId="2FCFA631" w14:textId="77777777" w:rsidR="00C51EA7" w:rsidRPr="00BF32DB" w:rsidRDefault="00C51EA7" w:rsidP="00C51EA7">
      <w:pPr>
        <w:autoSpaceDE w:val="0"/>
        <w:autoSpaceDN w:val="0"/>
        <w:adjustRightInd w:val="0"/>
        <w:spacing w:line="276" w:lineRule="auto"/>
        <w:ind w:firstLine="709"/>
        <w:jc w:val="both"/>
        <w:rPr>
          <w:rFonts w:ascii="Times New Roman" w:hAnsi="Times New Roman"/>
          <w:sz w:val="28"/>
          <w:szCs w:val="28"/>
        </w:rPr>
      </w:pPr>
      <w:r w:rsidRPr="00BF32DB">
        <w:rPr>
          <w:rFonts w:ascii="Times New Roman" w:hAnsi="Times New Roman"/>
          <w:sz w:val="28"/>
          <w:szCs w:val="28"/>
        </w:rPr>
        <w:t>3) Субсидии юридическим лицам (за исключением субсидий муниципальным бюджетным (автономным) учреждениям), индивидуальным предпринимателям на финансовое обеспечение затрат (части затрат), предоставляемые в соответствии со статьями 78 и 78</w:t>
      </w:r>
      <w:r w:rsidRPr="00BF32DB">
        <w:rPr>
          <w:rFonts w:ascii="Times New Roman" w:hAnsi="Times New Roman"/>
          <w:sz w:val="28"/>
          <w:szCs w:val="28"/>
          <w:vertAlign w:val="superscript"/>
        </w:rPr>
        <w:t>1</w:t>
      </w:r>
      <w:r w:rsidRPr="00BF32DB">
        <w:rPr>
          <w:rFonts w:ascii="Times New Roman" w:hAnsi="Times New Roman"/>
          <w:sz w:val="28"/>
          <w:szCs w:val="28"/>
        </w:rPr>
        <w:t xml:space="preserve"> Бюджетного кодекса Российской Федерации;</w:t>
      </w:r>
    </w:p>
    <w:p w14:paraId="4C2767D0" w14:textId="77777777" w:rsidR="00C51EA7" w:rsidRPr="00BF32DB" w:rsidRDefault="00C51EA7" w:rsidP="00C51EA7">
      <w:pPr>
        <w:autoSpaceDE w:val="0"/>
        <w:autoSpaceDN w:val="0"/>
        <w:adjustRightInd w:val="0"/>
        <w:spacing w:line="276" w:lineRule="auto"/>
        <w:ind w:firstLine="709"/>
        <w:jc w:val="both"/>
        <w:rPr>
          <w:rFonts w:ascii="Times New Roman" w:hAnsi="Times New Roman"/>
          <w:sz w:val="28"/>
          <w:szCs w:val="28"/>
        </w:rPr>
      </w:pPr>
      <w:r w:rsidRPr="00BF32DB">
        <w:rPr>
          <w:rFonts w:ascii="Times New Roman" w:hAnsi="Times New Roman"/>
          <w:sz w:val="28"/>
          <w:szCs w:val="28"/>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пунктах1,2 настоящей части муниципальных контрактов (контрактов, договоров).</w:t>
      </w:r>
    </w:p>
    <w:p w14:paraId="1EC67161" w14:textId="77777777" w:rsidR="00C51EA7" w:rsidRPr="00BF32DB" w:rsidRDefault="00C51EA7" w:rsidP="00C51EA7">
      <w:pPr>
        <w:autoSpaceDE w:val="0"/>
        <w:autoSpaceDN w:val="0"/>
        <w:adjustRightInd w:val="0"/>
        <w:spacing w:line="276" w:lineRule="auto"/>
        <w:ind w:firstLine="709"/>
        <w:jc w:val="both"/>
        <w:rPr>
          <w:rFonts w:ascii="Times New Roman" w:hAnsi="Times New Roman"/>
          <w:sz w:val="28"/>
          <w:szCs w:val="28"/>
        </w:rPr>
      </w:pPr>
      <w:r w:rsidRPr="00BF32DB">
        <w:rPr>
          <w:rFonts w:ascii="Times New Roman" w:hAnsi="Times New Roman"/>
          <w:sz w:val="28"/>
          <w:szCs w:val="28"/>
        </w:rPr>
        <w:lastRenderedPageBreak/>
        <w:t>3. Установить, что в 2024 году в соответствии с частью 9 статьи 6 Федерального закона « О внесении изменений в статьи 96</w:t>
      </w:r>
      <w:r w:rsidRPr="00BF32DB">
        <w:rPr>
          <w:rFonts w:ascii="Times New Roman" w:hAnsi="Times New Roman"/>
          <w:sz w:val="28"/>
          <w:szCs w:val="28"/>
          <w:vertAlign w:val="superscript"/>
        </w:rPr>
        <w:t xml:space="preserve">6 </w:t>
      </w:r>
      <w:r w:rsidRPr="00BF32DB">
        <w:rPr>
          <w:rFonts w:ascii="Times New Roman" w:hAnsi="Times New Roman"/>
          <w:sz w:val="28"/>
          <w:szCs w:val="28"/>
        </w:rPr>
        <w:t xml:space="preserve"> и 220</w:t>
      </w:r>
      <w:r w:rsidRPr="00BF32DB">
        <w:rPr>
          <w:rFonts w:ascii="Times New Roman" w:hAnsi="Times New Roman"/>
          <w:sz w:val="28"/>
          <w:szCs w:val="28"/>
          <w:vertAlign w:val="superscript"/>
        </w:rPr>
        <w:t xml:space="preserve">1 </w:t>
      </w:r>
      <w:r w:rsidRPr="00BF32DB">
        <w:rPr>
          <w:rFonts w:ascii="Times New Roman" w:hAnsi="Times New Roman"/>
          <w:sz w:val="28"/>
          <w:szCs w:val="28"/>
        </w:rPr>
        <w:t>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при казначейском сопровождении финансовым управлением администрации Кильмезского района:</w:t>
      </w:r>
    </w:p>
    <w:p w14:paraId="3DF84F69" w14:textId="77777777" w:rsidR="00C51EA7" w:rsidRPr="00BF32DB" w:rsidRDefault="00C51EA7" w:rsidP="00C51EA7">
      <w:pPr>
        <w:autoSpaceDE w:val="0"/>
        <w:autoSpaceDN w:val="0"/>
        <w:adjustRightInd w:val="0"/>
        <w:jc w:val="both"/>
        <w:rPr>
          <w:rFonts w:ascii="Times New Roman" w:hAnsi="Times New Roman"/>
          <w:sz w:val="28"/>
          <w:szCs w:val="28"/>
          <w:lang w:eastAsia="ru-RU"/>
        </w:rPr>
      </w:pPr>
      <w:r w:rsidRPr="00BF32DB">
        <w:rPr>
          <w:rFonts w:ascii="Times New Roman" w:hAnsi="Times New Roman"/>
          <w:sz w:val="28"/>
          <w:szCs w:val="28"/>
        </w:rPr>
        <w:t xml:space="preserve">1) </w:t>
      </w:r>
      <w:r w:rsidRPr="00BF32DB">
        <w:rPr>
          <w:rFonts w:ascii="Times New Roman" w:hAnsi="Times New Roman"/>
          <w:sz w:val="28"/>
          <w:szCs w:val="28"/>
          <w:lang w:eastAsia="ru-RU"/>
        </w:rPr>
        <w:t xml:space="preserve"> средств, предоставляемых на основании контрактов (договоров), указанных в пункте 4 части 2 настоящей статьи, заключаемых в целях приобретения товаров в рамках исполнения  муниципальных контрактов, контрактов (договоров)  муниципальных бюджетных (автономных) учреждений,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финансовом управлении администрации Кильмезского района Кировской области, на расчетные счета, открытые поставщикам товаров в кредитных организациях, при представлении заказчиками по таким контрактам (договорам) в финансовое управление администрации Кильмезского района документов, подтверждающих поставку товаров;</w:t>
      </w:r>
    </w:p>
    <w:p w14:paraId="7A0B3952" w14:textId="77777777" w:rsidR="00C51EA7" w:rsidRPr="00BF32DB" w:rsidRDefault="00C51EA7" w:rsidP="00C51EA7">
      <w:pPr>
        <w:autoSpaceDE w:val="0"/>
        <w:autoSpaceDN w:val="0"/>
        <w:adjustRightInd w:val="0"/>
        <w:jc w:val="both"/>
        <w:rPr>
          <w:rFonts w:ascii="Times New Roman" w:hAnsi="Times New Roman"/>
          <w:sz w:val="28"/>
          <w:szCs w:val="28"/>
          <w:lang w:eastAsia="ru-RU"/>
        </w:rPr>
      </w:pPr>
      <w:r w:rsidRPr="00BF32DB">
        <w:rPr>
          <w:rFonts w:ascii="Times New Roman" w:hAnsi="Times New Roman"/>
          <w:sz w:val="28"/>
          <w:szCs w:val="28"/>
          <w:lang w:eastAsia="ru-RU"/>
        </w:rPr>
        <w:tab/>
      </w:r>
      <w:r w:rsidRPr="00BF32DB">
        <w:rPr>
          <w:rFonts w:ascii="Times New Roman" w:hAnsi="Times New Roman"/>
          <w:sz w:val="28"/>
          <w:szCs w:val="28"/>
        </w:rPr>
        <w:t>2) перечисление авансовых платежей по контрактам (договорам), указанным в пункте 4 части 2 настоящей статьи,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финансовом управлении администрации Кильмезского района Кировской области,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представленного в  финансовое управление администрации Кильмезского района Кировской области в порядке и по форме, которые установлены Правительством Российской Федерации;</w:t>
      </w:r>
    </w:p>
    <w:p w14:paraId="1BA2F840" w14:textId="77777777" w:rsidR="00C51EA7" w:rsidRPr="00BF32DB" w:rsidRDefault="00C51EA7" w:rsidP="00C51EA7">
      <w:pPr>
        <w:autoSpaceDE w:val="0"/>
        <w:autoSpaceDN w:val="0"/>
        <w:adjustRightInd w:val="0"/>
        <w:jc w:val="both"/>
        <w:rPr>
          <w:rFonts w:ascii="Times New Roman" w:hAnsi="Times New Roman"/>
          <w:sz w:val="28"/>
          <w:szCs w:val="28"/>
        </w:rPr>
      </w:pPr>
      <w:r w:rsidRPr="00BF32DB">
        <w:rPr>
          <w:rFonts w:ascii="Times New Roman" w:hAnsi="Times New Roman"/>
          <w:sz w:val="28"/>
          <w:szCs w:val="28"/>
        </w:rPr>
        <w:tab/>
        <w:t xml:space="preserve">3) средств, предоставляемых на основании контрактов (договоров), указанных в пункте 4 части 2 настоящей статьи, заключаемых в целях выполнения работ, оказания услуг в рамках исполнения  муниципальных контрактов, контрактов (договоров)  муниципальных бюджетных (автономных) учреждений и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линейных объектов, перечисление средств </w:t>
      </w:r>
      <w:r w:rsidRPr="00BF32DB">
        <w:rPr>
          <w:rFonts w:ascii="Times New Roman" w:hAnsi="Times New Roman"/>
          <w:sz w:val="28"/>
          <w:szCs w:val="28"/>
        </w:rPr>
        <w:lastRenderedPageBreak/>
        <w:t>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финансовом управлении администрации Кильмезского района Кировской области,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финансовое управление Кильмезского района Кировской области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561A73A9" w14:textId="77777777" w:rsidR="00C51EA7" w:rsidRPr="00BF32DB" w:rsidRDefault="00C51EA7" w:rsidP="00C51EA7">
      <w:pPr>
        <w:autoSpaceDE w:val="0"/>
        <w:autoSpaceDN w:val="0"/>
        <w:adjustRightInd w:val="0"/>
        <w:jc w:val="both"/>
        <w:rPr>
          <w:rFonts w:ascii="Times New Roman" w:hAnsi="Times New Roman"/>
          <w:sz w:val="28"/>
          <w:szCs w:val="28"/>
          <w:lang w:eastAsia="ru-RU"/>
        </w:rPr>
      </w:pPr>
      <w:r w:rsidRPr="00BF32DB">
        <w:rPr>
          <w:rFonts w:ascii="Times New Roman" w:hAnsi="Times New Roman"/>
          <w:sz w:val="28"/>
          <w:szCs w:val="28"/>
          <w:lang w:eastAsia="ru-RU"/>
        </w:rPr>
        <w:tab/>
        <w:t>4. Установить, что на средства, указанные в пунктах 1 – 3 части 2 настоящей статьи, муниципальные контракты, контракты (договоры), договоры (соглашения) по которым заключены до 1 января 2022 года, не распространяются требования, установленные частью 1 настоящей статьи.</w:t>
      </w:r>
    </w:p>
    <w:p w14:paraId="4FD3EE04" w14:textId="77777777" w:rsidR="00C51EA7" w:rsidRPr="00BF32DB" w:rsidRDefault="00C51EA7" w:rsidP="00C51EA7">
      <w:pPr>
        <w:autoSpaceDE w:val="0"/>
        <w:autoSpaceDN w:val="0"/>
        <w:adjustRightInd w:val="0"/>
        <w:jc w:val="both"/>
        <w:rPr>
          <w:rFonts w:ascii="Times New Roman" w:hAnsi="Times New Roman"/>
          <w:color w:val="FF0000"/>
          <w:sz w:val="28"/>
          <w:szCs w:val="28"/>
          <w:lang w:eastAsia="ru-RU"/>
        </w:rPr>
      </w:pPr>
    </w:p>
    <w:p w14:paraId="105EDE35" w14:textId="77777777" w:rsidR="00C51EA7" w:rsidRPr="00BF32DB" w:rsidRDefault="00C51EA7" w:rsidP="00C51EA7">
      <w:pPr>
        <w:autoSpaceDE w:val="0"/>
        <w:autoSpaceDN w:val="0"/>
        <w:adjustRightInd w:val="0"/>
        <w:jc w:val="both"/>
        <w:rPr>
          <w:rFonts w:ascii="Times New Roman" w:hAnsi="Times New Roman"/>
          <w:b/>
          <w:sz w:val="28"/>
          <w:szCs w:val="28"/>
          <w:lang w:eastAsia="ru-RU"/>
        </w:rPr>
      </w:pPr>
      <w:r w:rsidRPr="00BF32DB">
        <w:rPr>
          <w:rFonts w:ascii="Times New Roman" w:hAnsi="Times New Roman"/>
          <w:b/>
          <w:sz w:val="28"/>
          <w:szCs w:val="28"/>
        </w:rPr>
        <w:tab/>
        <w:t xml:space="preserve">Статья 8. </w:t>
      </w:r>
      <w:r w:rsidRPr="00BF32DB">
        <w:rPr>
          <w:rFonts w:ascii="Times New Roman" w:hAnsi="Times New Roman"/>
          <w:b/>
          <w:sz w:val="28"/>
          <w:szCs w:val="28"/>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14:paraId="227F470F" w14:textId="77777777" w:rsidR="00C51EA7" w:rsidRPr="00BF32DB" w:rsidRDefault="00C51EA7" w:rsidP="00C51EA7">
      <w:pPr>
        <w:autoSpaceDE w:val="0"/>
        <w:autoSpaceDN w:val="0"/>
        <w:adjustRightInd w:val="0"/>
        <w:jc w:val="both"/>
        <w:rPr>
          <w:rFonts w:ascii="Times New Roman" w:hAnsi="Times New Roman"/>
          <w:sz w:val="28"/>
          <w:szCs w:val="28"/>
        </w:rPr>
      </w:pPr>
    </w:p>
    <w:p w14:paraId="07D5DFF2"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1. Установить, что из районного бюджета предоставляются субсидии, на возмещение части недополученных доходов или </w:t>
      </w:r>
      <w:r w:rsidRPr="00BF32DB">
        <w:rPr>
          <w:rFonts w:ascii="Times New Roman" w:hAnsi="Times New Roman"/>
          <w:sz w:val="28"/>
          <w:szCs w:val="28"/>
          <w:lang w:eastAsia="ru-RU"/>
        </w:rPr>
        <w:t xml:space="preserve">финансового обеспечения (возмещения) затрат </w:t>
      </w:r>
      <w:r w:rsidRPr="00BF32DB">
        <w:rPr>
          <w:rFonts w:ascii="Times New Roman" w:hAnsi="Times New Roman"/>
          <w:sz w:val="28"/>
          <w:szCs w:val="28"/>
        </w:rPr>
        <w:t>(части затрат) в связи с производством (реализацией) товаров</w:t>
      </w:r>
      <w:r w:rsidRPr="00BF32DB">
        <w:rPr>
          <w:rFonts w:ascii="Times New Roman" w:hAnsi="Times New Roman"/>
          <w:sz w:val="28"/>
          <w:szCs w:val="28"/>
          <w:lang w:eastAsia="ru-RU"/>
        </w:rPr>
        <w:t xml:space="preserve"> (за исключением подакцизных товаров)</w:t>
      </w:r>
      <w:r w:rsidRPr="00BF32DB">
        <w:rPr>
          <w:rFonts w:ascii="Times New Roman" w:hAnsi="Times New Roman"/>
          <w:sz w:val="28"/>
          <w:szCs w:val="28"/>
        </w:rPr>
        <w:t xml:space="preserve">, выполнением работ, оказанием услуг </w:t>
      </w:r>
      <w:r w:rsidRPr="00BF32DB">
        <w:rPr>
          <w:rFonts w:ascii="Times New Roman" w:hAnsi="Times New Roman"/>
          <w:sz w:val="28"/>
          <w:szCs w:val="28"/>
        </w:rPr>
        <w:tab/>
        <w:t xml:space="preserve">юридическим лицам и индивидуальным предпринимателям, осуществляющим перевозку пассажиров автомобильным транспортом  на внутримуниципальных маршрутах; </w:t>
      </w:r>
    </w:p>
    <w:p w14:paraId="32FD040F" w14:textId="77777777" w:rsidR="00C51EA7" w:rsidRPr="00BF32DB" w:rsidRDefault="00C51EA7" w:rsidP="00C51EA7">
      <w:pPr>
        <w:autoSpaceDE w:val="0"/>
        <w:autoSpaceDN w:val="0"/>
        <w:adjustRightInd w:val="0"/>
        <w:spacing w:line="288" w:lineRule="auto"/>
        <w:jc w:val="both"/>
        <w:rPr>
          <w:rFonts w:ascii="Times New Roman" w:hAnsi="Times New Roman"/>
          <w:color w:val="FF0000"/>
          <w:sz w:val="28"/>
          <w:szCs w:val="28"/>
        </w:rPr>
      </w:pPr>
      <w:r w:rsidRPr="00BF32DB">
        <w:rPr>
          <w:rFonts w:ascii="Times New Roman" w:hAnsi="Times New Roman"/>
          <w:sz w:val="28"/>
          <w:szCs w:val="28"/>
        </w:rPr>
        <w:tab/>
      </w:r>
    </w:p>
    <w:p w14:paraId="2F916F51" w14:textId="77777777" w:rsidR="00C51EA7" w:rsidRPr="00BF32DB" w:rsidRDefault="00C51EA7" w:rsidP="00C51EA7">
      <w:pPr>
        <w:autoSpaceDE w:val="0"/>
        <w:autoSpaceDN w:val="0"/>
        <w:adjustRightInd w:val="0"/>
        <w:spacing w:line="288" w:lineRule="auto"/>
        <w:jc w:val="both"/>
        <w:rPr>
          <w:rFonts w:ascii="Times New Roman" w:hAnsi="Times New Roman"/>
          <w:color w:val="FF0000"/>
          <w:sz w:val="28"/>
          <w:szCs w:val="28"/>
        </w:rPr>
      </w:pPr>
      <w:r w:rsidRPr="00BF32DB">
        <w:rPr>
          <w:rFonts w:ascii="Times New Roman" w:hAnsi="Times New Roman"/>
          <w:sz w:val="28"/>
          <w:szCs w:val="28"/>
          <w:lang w:eastAsia="ru-RU"/>
        </w:rPr>
        <w:tab/>
        <w:t xml:space="preserve">2. Предоставление субсидий, указанных в </w:t>
      </w:r>
      <w:hyperlink r:id="rId17" w:history="1">
        <w:r w:rsidRPr="00BF32DB">
          <w:rPr>
            <w:rFonts w:ascii="Times New Roman" w:hAnsi="Times New Roman"/>
            <w:sz w:val="28"/>
            <w:szCs w:val="28"/>
            <w:lang w:eastAsia="ru-RU"/>
          </w:rPr>
          <w:t>части 1</w:t>
        </w:r>
      </w:hyperlink>
      <w:r w:rsidRPr="00BF32DB">
        <w:rPr>
          <w:rFonts w:ascii="Times New Roman" w:hAnsi="Times New Roman"/>
          <w:sz w:val="28"/>
          <w:szCs w:val="28"/>
          <w:lang w:eastAsia="ru-RU"/>
        </w:rPr>
        <w:t xml:space="preserve"> настоящей статьи, осуществляется соответствующими главными распорядителями средств районного бюджета, определенными ведомственной структурой расходов районного бюджета согласно </w:t>
      </w:r>
      <w:hyperlink r:id="rId18" w:history="1">
        <w:r w:rsidRPr="00BF32DB">
          <w:rPr>
            <w:rFonts w:ascii="Times New Roman" w:hAnsi="Times New Roman"/>
            <w:sz w:val="28"/>
            <w:szCs w:val="28"/>
            <w:lang w:eastAsia="ru-RU"/>
          </w:rPr>
          <w:t xml:space="preserve">приложениям </w:t>
        </w:r>
      </w:hyperlink>
      <w:r w:rsidRPr="00BF32DB">
        <w:rPr>
          <w:rFonts w:ascii="Times New Roman" w:hAnsi="Times New Roman"/>
          <w:sz w:val="28"/>
          <w:szCs w:val="28"/>
          <w:lang w:eastAsia="ru-RU"/>
        </w:rPr>
        <w:t xml:space="preserve"> и к настоящему Решению, в соответствии с порядком, установленным администрацией Кильмезского района Кировской области в соответствии с общими требованиями, утвержденными Правительством Российской Федерации</w:t>
      </w:r>
      <w:r w:rsidRPr="00BF32DB">
        <w:rPr>
          <w:rFonts w:ascii="Times New Roman" w:hAnsi="Times New Roman"/>
          <w:color w:val="FF0000"/>
          <w:sz w:val="28"/>
          <w:szCs w:val="28"/>
          <w:lang w:eastAsia="ru-RU"/>
        </w:rPr>
        <w:t>.</w:t>
      </w:r>
    </w:p>
    <w:p w14:paraId="79685548"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lang w:eastAsia="ru-RU"/>
        </w:rPr>
        <w:tab/>
        <w:t>3</w:t>
      </w:r>
      <w:r w:rsidRPr="00BF32DB">
        <w:rPr>
          <w:rFonts w:ascii="Times New Roman" w:hAnsi="Times New Roman"/>
          <w:sz w:val="28"/>
          <w:szCs w:val="28"/>
        </w:rPr>
        <w:t xml:space="preserve">.В случае, если получателем субсидий, указанным в части 1 настоящей статьи, не выполнены значения целевых показателей результативности предоставления субсидий, предусмотренные соглашением, средства подлежат возврату в районный бюджет в объеме, рассчитанном главным распорядителем </w:t>
      </w:r>
      <w:r w:rsidRPr="00BF32DB">
        <w:rPr>
          <w:rFonts w:ascii="Times New Roman" w:hAnsi="Times New Roman"/>
          <w:sz w:val="28"/>
          <w:szCs w:val="28"/>
        </w:rPr>
        <w:lastRenderedPageBreak/>
        <w:t xml:space="preserve">средств районного бюджета. Порядок возврата и методика расчета объема указанных средств устанавливаются администрацией Кильмезского района. </w:t>
      </w:r>
    </w:p>
    <w:p w14:paraId="329CA9B6" w14:textId="77777777" w:rsidR="00C51EA7" w:rsidRPr="00BF32DB" w:rsidRDefault="00C51EA7" w:rsidP="00C51EA7">
      <w:pPr>
        <w:autoSpaceDE w:val="0"/>
        <w:autoSpaceDN w:val="0"/>
        <w:adjustRightInd w:val="0"/>
        <w:jc w:val="both"/>
        <w:rPr>
          <w:rFonts w:ascii="Times New Roman" w:hAnsi="Times New Roman"/>
          <w:sz w:val="28"/>
          <w:szCs w:val="28"/>
        </w:rPr>
      </w:pPr>
    </w:p>
    <w:p w14:paraId="3F277D04" w14:textId="77777777" w:rsidR="00C51EA7" w:rsidRPr="00BF32DB" w:rsidRDefault="00C51EA7" w:rsidP="00C51EA7">
      <w:pPr>
        <w:autoSpaceDE w:val="0"/>
        <w:autoSpaceDN w:val="0"/>
        <w:adjustRightInd w:val="0"/>
        <w:jc w:val="both"/>
        <w:rPr>
          <w:rFonts w:ascii="Times New Roman" w:hAnsi="Times New Roman"/>
          <w:b/>
          <w:sz w:val="28"/>
          <w:szCs w:val="28"/>
        </w:rPr>
      </w:pPr>
      <w:r w:rsidRPr="00BF32DB">
        <w:rPr>
          <w:rFonts w:ascii="Times New Roman" w:hAnsi="Times New Roman"/>
          <w:b/>
          <w:sz w:val="28"/>
          <w:szCs w:val="28"/>
        </w:rPr>
        <w:tab/>
        <w:t>Статья 9. Дотации на выравнивание бюджетной обеспеченности муниципальных образований Кильмезского района</w:t>
      </w:r>
    </w:p>
    <w:p w14:paraId="68F3CA62" w14:textId="77777777" w:rsidR="00C51EA7" w:rsidRPr="00BF32DB" w:rsidRDefault="00C51EA7" w:rsidP="00C51EA7">
      <w:pPr>
        <w:autoSpaceDE w:val="0"/>
        <w:autoSpaceDN w:val="0"/>
        <w:adjustRightInd w:val="0"/>
        <w:jc w:val="both"/>
        <w:rPr>
          <w:rFonts w:ascii="Times New Roman" w:hAnsi="Times New Roman"/>
          <w:sz w:val="28"/>
          <w:szCs w:val="28"/>
        </w:rPr>
      </w:pPr>
    </w:p>
    <w:p w14:paraId="6BA7F9D3"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lang w:eastAsia="ru-RU"/>
        </w:rPr>
      </w:pPr>
      <w:r w:rsidRPr="00BF32DB">
        <w:rPr>
          <w:rFonts w:ascii="Times New Roman" w:hAnsi="Times New Roman"/>
          <w:sz w:val="28"/>
          <w:szCs w:val="28"/>
        </w:rPr>
        <w:tab/>
      </w:r>
      <w:r w:rsidRPr="00BF32DB">
        <w:rPr>
          <w:rFonts w:ascii="Times New Roman" w:hAnsi="Times New Roman"/>
          <w:sz w:val="28"/>
          <w:szCs w:val="28"/>
          <w:lang w:eastAsia="ru-RU"/>
        </w:rPr>
        <w:t xml:space="preserve">1. Утвердить в пределах общего объема расходов районного бюджета, установленного </w:t>
      </w:r>
      <w:hyperlink r:id="rId19" w:history="1">
        <w:r w:rsidRPr="00BF32DB">
          <w:rPr>
            <w:rFonts w:ascii="Times New Roman" w:hAnsi="Times New Roman"/>
            <w:sz w:val="28"/>
            <w:szCs w:val="28"/>
            <w:lang w:eastAsia="ru-RU"/>
          </w:rPr>
          <w:t>статьей 1</w:t>
        </w:r>
      </w:hyperlink>
      <w:r w:rsidRPr="00BF32DB">
        <w:rPr>
          <w:rFonts w:ascii="Times New Roman" w:hAnsi="Times New Roman"/>
          <w:sz w:val="28"/>
          <w:szCs w:val="28"/>
          <w:lang w:eastAsia="ru-RU"/>
        </w:rPr>
        <w:t xml:space="preserve"> настоящего Решения:</w:t>
      </w:r>
    </w:p>
    <w:p w14:paraId="262806E5"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lang w:eastAsia="ru-RU"/>
        </w:rPr>
      </w:pPr>
      <w:r w:rsidRPr="00BF32DB">
        <w:rPr>
          <w:rFonts w:ascii="Times New Roman" w:hAnsi="Times New Roman"/>
          <w:sz w:val="28"/>
          <w:szCs w:val="28"/>
          <w:lang w:eastAsia="ru-RU"/>
        </w:rPr>
        <w:tab/>
        <w:t xml:space="preserve">1) объем </w:t>
      </w:r>
      <w:r w:rsidRPr="00BF32DB">
        <w:rPr>
          <w:rFonts w:ascii="Times New Roman" w:hAnsi="Times New Roman"/>
          <w:sz w:val="28"/>
          <w:szCs w:val="28"/>
        </w:rPr>
        <w:t>дотаций на выравнивание бюджетной обеспеченности поселений, образующих районный</w:t>
      </w:r>
      <w:r w:rsidRPr="00BF32DB">
        <w:rPr>
          <w:rFonts w:ascii="Times New Roman" w:hAnsi="Times New Roman"/>
          <w:sz w:val="28"/>
          <w:szCs w:val="28"/>
          <w:lang w:eastAsia="ru-RU"/>
        </w:rPr>
        <w:t xml:space="preserve"> фонд финансовой поддержки поселений:</w:t>
      </w:r>
    </w:p>
    <w:p w14:paraId="689D40C0"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на 2024 год в сумме 13 761,7 тыс. рублей;</w:t>
      </w:r>
    </w:p>
    <w:p w14:paraId="73CA037A"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на 2025 год в сумме 13755,1 тыс. рублей и на 2026 год в сумме 13745,1 тыс. рублей.</w:t>
      </w:r>
    </w:p>
    <w:p w14:paraId="27F45795"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2) распределение дотаций на выравнивание бюджетной обеспеченности поселений между поселениями:</w:t>
      </w:r>
    </w:p>
    <w:p w14:paraId="63D0B722"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на 2024 год согласно приложению 18 настоящему Решению;</w:t>
      </w:r>
    </w:p>
    <w:p w14:paraId="590E828B"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на 2025 год и на 2026 год согласно </w:t>
      </w:r>
      <w:hyperlink r:id="rId20" w:history="1">
        <w:r w:rsidRPr="00BF32DB">
          <w:rPr>
            <w:rFonts w:ascii="Times New Roman" w:hAnsi="Times New Roman"/>
            <w:sz w:val="28"/>
            <w:szCs w:val="28"/>
          </w:rPr>
          <w:t xml:space="preserve">приложению 19 </w:t>
        </w:r>
      </w:hyperlink>
      <w:r w:rsidRPr="00BF32DB">
        <w:rPr>
          <w:rFonts w:ascii="Times New Roman" w:hAnsi="Times New Roman"/>
          <w:sz w:val="28"/>
          <w:szCs w:val="28"/>
        </w:rPr>
        <w:t>к настоящему Решению;</w:t>
      </w:r>
    </w:p>
    <w:p w14:paraId="1CB2FD9E" w14:textId="77777777" w:rsidR="00C51EA7" w:rsidRPr="00BF32DB" w:rsidRDefault="00C51EA7" w:rsidP="00C51EA7">
      <w:pPr>
        <w:autoSpaceDE w:val="0"/>
        <w:autoSpaceDN w:val="0"/>
        <w:adjustRightInd w:val="0"/>
        <w:spacing w:line="288" w:lineRule="auto"/>
        <w:jc w:val="both"/>
        <w:rPr>
          <w:rFonts w:ascii="Times New Roman" w:hAnsi="Times New Roman"/>
          <w:color w:val="C00000"/>
          <w:sz w:val="28"/>
          <w:szCs w:val="28"/>
        </w:rPr>
      </w:pPr>
      <w:r w:rsidRPr="00BF32DB">
        <w:rPr>
          <w:rFonts w:ascii="Times New Roman" w:hAnsi="Times New Roman"/>
          <w:sz w:val="28"/>
          <w:szCs w:val="28"/>
        </w:rPr>
        <w:tab/>
        <w:t>2. Установить, что порядок определения объема районного фонда финансовой поддержки поселений из бюджета Кильмезского муниципального района осуществляется в соответствии с законом Кировской области от 28.09.2007 №163—ЗО «О межбюджетных отношениях в Кировской области»</w:t>
      </w:r>
      <w:r w:rsidRPr="00BF32DB">
        <w:rPr>
          <w:rFonts w:ascii="Times New Roman" w:hAnsi="Times New Roman"/>
          <w:color w:val="C00000"/>
          <w:sz w:val="28"/>
          <w:szCs w:val="28"/>
        </w:rPr>
        <w:t>:</w:t>
      </w:r>
    </w:p>
    <w:p w14:paraId="19B85830"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color w:val="C00000"/>
          <w:sz w:val="28"/>
          <w:szCs w:val="28"/>
        </w:rPr>
        <w:tab/>
      </w:r>
    </w:p>
    <w:p w14:paraId="501BEF58" w14:textId="77777777" w:rsidR="00C51EA7" w:rsidRPr="00BF32DB" w:rsidRDefault="00C51EA7" w:rsidP="00C51EA7">
      <w:pPr>
        <w:autoSpaceDE w:val="0"/>
        <w:autoSpaceDN w:val="0"/>
        <w:adjustRightInd w:val="0"/>
        <w:jc w:val="both"/>
        <w:rPr>
          <w:rFonts w:ascii="Times New Roman" w:hAnsi="Times New Roman"/>
          <w:b/>
          <w:color w:val="FF0000"/>
          <w:sz w:val="28"/>
          <w:szCs w:val="28"/>
        </w:rPr>
      </w:pPr>
      <w:r w:rsidRPr="00BF32DB">
        <w:rPr>
          <w:rFonts w:ascii="Times New Roman" w:hAnsi="Times New Roman"/>
          <w:b/>
          <w:sz w:val="28"/>
          <w:szCs w:val="28"/>
        </w:rPr>
        <w:tab/>
        <w:t>Статья 10. Иные межбюджетные трансферты</w:t>
      </w:r>
    </w:p>
    <w:p w14:paraId="5AB9EEDD" w14:textId="77777777" w:rsidR="00C51EA7" w:rsidRPr="00BF32DB" w:rsidRDefault="00C51EA7" w:rsidP="00C51EA7">
      <w:pPr>
        <w:autoSpaceDE w:val="0"/>
        <w:autoSpaceDN w:val="0"/>
        <w:adjustRightInd w:val="0"/>
        <w:jc w:val="both"/>
        <w:rPr>
          <w:rFonts w:ascii="Times New Roman" w:hAnsi="Times New Roman"/>
          <w:color w:val="FF0000"/>
          <w:sz w:val="28"/>
          <w:szCs w:val="28"/>
        </w:rPr>
      </w:pPr>
    </w:p>
    <w:p w14:paraId="2A0D83B5"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1. Предоставить в пределах общего объема расходов районного бюджета, установленного статьей 1 настоящего Закона, бюджетам поселений иные межбюджетные трансферты в следующих объемах:</w:t>
      </w:r>
    </w:p>
    <w:p w14:paraId="63826E0D"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 xml:space="preserve"> иные межбюджетные трансферты местным бюджетам из районного бюджета на обеспечение мер сбалансированности бюджетов поселений </w:t>
      </w:r>
    </w:p>
    <w:p w14:paraId="1DC4C483"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на 2024 год в сумме 8870,1 тыс. рублей согласно приложению 20</w:t>
      </w:r>
      <w:r w:rsidRPr="00BF32DB">
        <w:rPr>
          <w:rFonts w:ascii="Times New Roman" w:hAnsi="Times New Roman"/>
          <w:color w:val="FF0000"/>
          <w:sz w:val="28"/>
          <w:szCs w:val="28"/>
        </w:rPr>
        <w:t xml:space="preserve"> </w:t>
      </w:r>
      <w:r w:rsidRPr="00BF32DB">
        <w:rPr>
          <w:rFonts w:ascii="Times New Roman" w:hAnsi="Times New Roman"/>
          <w:sz w:val="28"/>
          <w:szCs w:val="28"/>
        </w:rPr>
        <w:t xml:space="preserve">к настоящему Решению; </w:t>
      </w:r>
    </w:p>
    <w:p w14:paraId="20B39CA0"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на 2025 год в сумме 11 548,1 тыс. рублей и на 2026 год в сумме 11 548,1 тыс. рублей согласно приложению 21 к настоящему Решению;</w:t>
      </w:r>
    </w:p>
    <w:p w14:paraId="258C6118"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b/>
          <w:color w:val="000000"/>
          <w:sz w:val="28"/>
          <w:szCs w:val="28"/>
        </w:rPr>
        <w:t xml:space="preserve">           </w:t>
      </w:r>
      <w:r w:rsidRPr="00BF32DB">
        <w:rPr>
          <w:rFonts w:ascii="Times New Roman" w:hAnsi="Times New Roman"/>
          <w:sz w:val="28"/>
          <w:szCs w:val="28"/>
        </w:rPr>
        <w:t>иные межбюджетные трансферты местным бюджетам из районного бюджета на выполнение расходных обязательств муниципальных образований</w:t>
      </w:r>
    </w:p>
    <w:p w14:paraId="1575ADB0"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на 2024 год в сумме 9413,7</w:t>
      </w:r>
      <w:r w:rsidRPr="00BF32DB">
        <w:rPr>
          <w:rFonts w:ascii="Times New Roman" w:hAnsi="Times New Roman"/>
          <w:color w:val="FFFFFF"/>
          <w:sz w:val="28"/>
          <w:szCs w:val="28"/>
        </w:rPr>
        <w:t xml:space="preserve"> </w:t>
      </w:r>
      <w:r w:rsidRPr="00BF32DB">
        <w:rPr>
          <w:rFonts w:ascii="Times New Roman" w:hAnsi="Times New Roman"/>
          <w:sz w:val="28"/>
          <w:szCs w:val="28"/>
        </w:rPr>
        <w:t>тыс. рублей согласно приложению 22 к настоящему Решению;</w:t>
      </w:r>
    </w:p>
    <w:p w14:paraId="5E94F5DA"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w:t>
      </w:r>
    </w:p>
    <w:p w14:paraId="13A89FE3"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lang w:eastAsia="ru-RU"/>
        </w:rPr>
      </w:pPr>
      <w:r w:rsidRPr="00BF32DB">
        <w:rPr>
          <w:rFonts w:ascii="Times New Roman" w:hAnsi="Times New Roman"/>
          <w:sz w:val="28"/>
          <w:szCs w:val="28"/>
        </w:rPr>
        <w:lastRenderedPageBreak/>
        <w:tab/>
        <w:t>2</w:t>
      </w:r>
      <w:r w:rsidRPr="00BF32DB">
        <w:rPr>
          <w:rFonts w:ascii="Times New Roman" w:hAnsi="Times New Roman"/>
          <w:sz w:val="28"/>
          <w:szCs w:val="28"/>
          <w:lang w:eastAsia="ru-RU"/>
        </w:rPr>
        <w:t xml:space="preserve">. Распределение иных межбюджетных трансфертов бюджетам поселений из районного бюджета на обеспечение мер сбалансированности бюджетов поселений осуществляется в соответствии с порядком, утвержденным Решением Кильмезской районной Думы от 05.03.2010 №1/3 и Положением «О межбюджетных отношениях в муниципальном образовании «Кильмезский муниципальный район», </w:t>
      </w:r>
    </w:p>
    <w:p w14:paraId="470A8C53" w14:textId="77777777" w:rsidR="00C51EA7" w:rsidRPr="00BF32DB" w:rsidRDefault="00C51EA7" w:rsidP="00C51EA7">
      <w:pPr>
        <w:autoSpaceDE w:val="0"/>
        <w:autoSpaceDN w:val="0"/>
        <w:adjustRightInd w:val="0"/>
        <w:jc w:val="both"/>
        <w:rPr>
          <w:rFonts w:ascii="Times New Roman" w:hAnsi="Times New Roman"/>
          <w:sz w:val="28"/>
          <w:szCs w:val="28"/>
          <w:lang w:eastAsia="ru-RU"/>
        </w:rPr>
      </w:pPr>
    </w:p>
    <w:p w14:paraId="7AB62337" w14:textId="77777777" w:rsidR="00C51EA7" w:rsidRPr="00BF32DB" w:rsidRDefault="00C51EA7" w:rsidP="00C51EA7">
      <w:pPr>
        <w:autoSpaceDE w:val="0"/>
        <w:autoSpaceDN w:val="0"/>
        <w:adjustRightInd w:val="0"/>
        <w:jc w:val="both"/>
        <w:rPr>
          <w:rFonts w:ascii="Times New Roman" w:hAnsi="Times New Roman"/>
          <w:sz w:val="28"/>
          <w:szCs w:val="28"/>
        </w:rPr>
      </w:pPr>
      <w:r w:rsidRPr="00BF32DB">
        <w:rPr>
          <w:rFonts w:ascii="Times New Roman" w:hAnsi="Times New Roman"/>
          <w:b/>
          <w:sz w:val="28"/>
          <w:szCs w:val="28"/>
          <w:lang w:eastAsia="ru-RU"/>
        </w:rPr>
        <w:tab/>
      </w:r>
      <w:r w:rsidRPr="00BF32DB">
        <w:rPr>
          <w:rFonts w:ascii="Times New Roman" w:hAnsi="Times New Roman"/>
          <w:sz w:val="28"/>
          <w:szCs w:val="28"/>
        </w:rPr>
        <w:t xml:space="preserve"> </w:t>
      </w:r>
      <w:r w:rsidRPr="00BF32DB">
        <w:rPr>
          <w:rFonts w:ascii="Times New Roman" w:hAnsi="Times New Roman"/>
          <w:sz w:val="28"/>
          <w:szCs w:val="28"/>
        </w:rPr>
        <w:tab/>
      </w:r>
    </w:p>
    <w:p w14:paraId="3871F7BB" w14:textId="77777777" w:rsidR="00C51EA7" w:rsidRPr="00BF32DB" w:rsidRDefault="00C51EA7" w:rsidP="00C51EA7">
      <w:pPr>
        <w:autoSpaceDE w:val="0"/>
        <w:autoSpaceDN w:val="0"/>
        <w:adjustRightInd w:val="0"/>
        <w:jc w:val="both"/>
        <w:rPr>
          <w:rFonts w:ascii="Times New Roman" w:hAnsi="Times New Roman"/>
          <w:b/>
          <w:sz w:val="28"/>
          <w:szCs w:val="28"/>
        </w:rPr>
      </w:pPr>
      <w:r w:rsidRPr="00BF32DB">
        <w:rPr>
          <w:rFonts w:ascii="Times New Roman" w:hAnsi="Times New Roman"/>
          <w:b/>
          <w:sz w:val="28"/>
          <w:szCs w:val="28"/>
        </w:rPr>
        <w:tab/>
        <w:t>Статья 11. Бюджетные кредиты бюджетам поселений из районного бюджета</w:t>
      </w:r>
    </w:p>
    <w:p w14:paraId="0739996D" w14:textId="77777777" w:rsidR="00C51EA7" w:rsidRPr="00BF32DB" w:rsidRDefault="00C51EA7" w:rsidP="00C51EA7">
      <w:pPr>
        <w:autoSpaceDE w:val="0"/>
        <w:autoSpaceDN w:val="0"/>
        <w:adjustRightInd w:val="0"/>
        <w:jc w:val="both"/>
        <w:rPr>
          <w:rFonts w:ascii="Times New Roman" w:hAnsi="Times New Roman"/>
          <w:sz w:val="28"/>
          <w:szCs w:val="28"/>
        </w:rPr>
      </w:pPr>
    </w:p>
    <w:p w14:paraId="47BFB1EE"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Установить, что в 2024 – 2026 годах бюджетные кредиты городскому и сельским поселениям не предоставляются.</w:t>
      </w:r>
    </w:p>
    <w:p w14:paraId="2019CE4E" w14:textId="77777777" w:rsidR="00C51EA7" w:rsidRPr="00BF32DB" w:rsidRDefault="00C51EA7" w:rsidP="00C51EA7">
      <w:pPr>
        <w:autoSpaceDE w:val="0"/>
        <w:autoSpaceDN w:val="0"/>
        <w:adjustRightInd w:val="0"/>
        <w:jc w:val="both"/>
        <w:rPr>
          <w:rFonts w:ascii="Times New Roman" w:hAnsi="Times New Roman"/>
          <w:sz w:val="28"/>
          <w:szCs w:val="28"/>
        </w:rPr>
      </w:pPr>
    </w:p>
    <w:p w14:paraId="190C4DD2" w14:textId="77777777" w:rsidR="00C51EA7" w:rsidRPr="00BF32DB" w:rsidRDefault="00C51EA7" w:rsidP="00C51EA7">
      <w:pPr>
        <w:autoSpaceDE w:val="0"/>
        <w:autoSpaceDN w:val="0"/>
        <w:adjustRightInd w:val="0"/>
        <w:jc w:val="both"/>
        <w:rPr>
          <w:rFonts w:ascii="Times New Roman" w:hAnsi="Times New Roman"/>
          <w:b/>
          <w:sz w:val="28"/>
          <w:szCs w:val="28"/>
        </w:rPr>
      </w:pPr>
      <w:r w:rsidRPr="00BF32DB">
        <w:rPr>
          <w:rFonts w:ascii="Times New Roman" w:hAnsi="Times New Roman"/>
          <w:b/>
          <w:sz w:val="28"/>
          <w:szCs w:val="28"/>
        </w:rPr>
        <w:tab/>
        <w:t>Статья 12. О передаче отдельных полномочий получателя средств районного бюджета</w:t>
      </w:r>
    </w:p>
    <w:p w14:paraId="08122FB5" w14:textId="77777777" w:rsidR="00C51EA7" w:rsidRPr="00BF32DB" w:rsidRDefault="00C51EA7" w:rsidP="00C51EA7">
      <w:pPr>
        <w:autoSpaceDE w:val="0"/>
        <w:autoSpaceDN w:val="0"/>
        <w:adjustRightInd w:val="0"/>
        <w:jc w:val="both"/>
        <w:rPr>
          <w:rFonts w:ascii="Times New Roman" w:hAnsi="Times New Roman"/>
          <w:sz w:val="28"/>
          <w:szCs w:val="28"/>
        </w:rPr>
      </w:pPr>
    </w:p>
    <w:p w14:paraId="3CBCF1FE"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ab/>
        <w:t>1.Передать Управлению Федерального казначейства по Кировской области на основании решений главных распорядителей средств районного бюджета полномочия получателя средств районного бюджета по перечислению межбюджетных трансфертов, предоставляемых из районного  бюджетам поселений в форме субсидий, субвенций и иных межбюджетных трансфертов, имеющих целевое назначение, финансовое обеспечение которых полностью или частично осуществляется за счет субсидий из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порядке, установленном Федеральным казначейством.</w:t>
      </w:r>
    </w:p>
    <w:p w14:paraId="379C82CD" w14:textId="77777777" w:rsidR="00C51EA7" w:rsidRPr="00BF32DB" w:rsidRDefault="00C51EA7" w:rsidP="00C51EA7">
      <w:pPr>
        <w:spacing w:line="276" w:lineRule="auto"/>
        <w:ind w:firstLine="720"/>
        <w:jc w:val="both"/>
        <w:rPr>
          <w:rFonts w:ascii="Times New Roman" w:hAnsi="Times New Roman"/>
          <w:sz w:val="28"/>
          <w:szCs w:val="28"/>
        </w:rPr>
      </w:pPr>
      <w:r w:rsidRPr="00BF32DB">
        <w:rPr>
          <w:rFonts w:ascii="Times New Roman" w:hAnsi="Times New Roman"/>
          <w:sz w:val="28"/>
          <w:szCs w:val="28"/>
        </w:rPr>
        <w:t>2. Назначить финансовое управление администрации Кильмезского района уполномоченным органом по осуществлению документооборота между управлением федерального казначейства по Кировской области и главными администраторами доходов бюджетов Бурашевского, Вихаревского, Дамаскинского, Зимнякского, Малокильмезского, Моторского, Паскинского, Большепорекского, Рыбно-Ватажского, Селинского, Чернушского сельских поселений и городского поселения пгт Кильмезь.</w:t>
      </w:r>
    </w:p>
    <w:p w14:paraId="0A52D109" w14:textId="77777777" w:rsidR="00C51EA7" w:rsidRPr="00BF32DB" w:rsidRDefault="00C51EA7" w:rsidP="00C51EA7">
      <w:pPr>
        <w:autoSpaceDE w:val="0"/>
        <w:autoSpaceDN w:val="0"/>
        <w:adjustRightInd w:val="0"/>
        <w:spacing w:line="288" w:lineRule="auto"/>
        <w:jc w:val="both"/>
        <w:rPr>
          <w:rFonts w:ascii="Times New Roman" w:hAnsi="Times New Roman"/>
          <w:sz w:val="28"/>
          <w:szCs w:val="28"/>
        </w:rPr>
      </w:pPr>
      <w:r w:rsidRPr="00BF32DB">
        <w:rPr>
          <w:rFonts w:ascii="Times New Roman" w:hAnsi="Times New Roman"/>
          <w:sz w:val="28"/>
          <w:szCs w:val="28"/>
        </w:rPr>
        <w:t xml:space="preserve"> </w:t>
      </w:r>
    </w:p>
    <w:p w14:paraId="262A0297" w14:textId="77777777" w:rsidR="00C51EA7" w:rsidRPr="00BF32DB" w:rsidRDefault="00C51EA7" w:rsidP="00C51EA7">
      <w:pPr>
        <w:autoSpaceDE w:val="0"/>
        <w:autoSpaceDN w:val="0"/>
        <w:adjustRightInd w:val="0"/>
        <w:jc w:val="both"/>
        <w:rPr>
          <w:rFonts w:ascii="Times New Roman" w:hAnsi="Times New Roman"/>
          <w:b/>
          <w:sz w:val="28"/>
          <w:szCs w:val="28"/>
        </w:rPr>
      </w:pPr>
      <w:r w:rsidRPr="00BF32DB">
        <w:rPr>
          <w:rFonts w:ascii="Times New Roman" w:hAnsi="Times New Roman"/>
          <w:b/>
          <w:sz w:val="28"/>
          <w:szCs w:val="28"/>
        </w:rPr>
        <w:tab/>
        <w:t>Статья 13. О введении отдельных ограничений</w:t>
      </w:r>
    </w:p>
    <w:p w14:paraId="34B216CD" w14:textId="77777777" w:rsidR="00C51EA7" w:rsidRPr="00BF32DB" w:rsidRDefault="00C51EA7" w:rsidP="00C51EA7">
      <w:pPr>
        <w:autoSpaceDE w:val="0"/>
        <w:autoSpaceDN w:val="0"/>
        <w:adjustRightInd w:val="0"/>
        <w:jc w:val="both"/>
        <w:rPr>
          <w:rFonts w:ascii="Times New Roman" w:hAnsi="Times New Roman"/>
          <w:sz w:val="28"/>
          <w:szCs w:val="28"/>
        </w:rPr>
      </w:pPr>
    </w:p>
    <w:p w14:paraId="2F2175F0" w14:textId="77777777" w:rsidR="00C51EA7" w:rsidRPr="00BF32DB" w:rsidRDefault="00C51EA7" w:rsidP="00C51EA7">
      <w:pPr>
        <w:spacing w:line="276" w:lineRule="auto"/>
        <w:ind w:firstLine="720"/>
        <w:jc w:val="both"/>
        <w:rPr>
          <w:rFonts w:ascii="Times New Roman" w:hAnsi="Times New Roman"/>
          <w:sz w:val="28"/>
          <w:szCs w:val="28"/>
        </w:rPr>
      </w:pPr>
      <w:r w:rsidRPr="00BF32DB">
        <w:rPr>
          <w:rFonts w:ascii="Times New Roman" w:hAnsi="Times New Roman"/>
          <w:sz w:val="28"/>
          <w:szCs w:val="28"/>
        </w:rPr>
        <w:t xml:space="preserve">1.Установить, что администрация Кильмезского района Кировской области, осуществляющая функции и полномочия учредителя, не вправе </w:t>
      </w:r>
      <w:r w:rsidRPr="00BF32DB">
        <w:rPr>
          <w:rFonts w:ascii="Times New Roman" w:hAnsi="Times New Roman"/>
          <w:sz w:val="28"/>
          <w:szCs w:val="28"/>
        </w:rPr>
        <w:lastRenderedPageBreak/>
        <w:t>принимать решения, приводящие к увеличению в 2024 году штатной численности работников органов исполнительной власти Кильмезского района и   муниципальных учреждений, за исключением:</w:t>
      </w:r>
    </w:p>
    <w:p w14:paraId="31B64C42" w14:textId="77777777" w:rsidR="00C51EA7" w:rsidRPr="00BF32DB" w:rsidRDefault="00C51EA7" w:rsidP="00C51EA7">
      <w:pPr>
        <w:spacing w:line="276" w:lineRule="auto"/>
        <w:ind w:firstLine="720"/>
        <w:jc w:val="both"/>
        <w:rPr>
          <w:rFonts w:ascii="Times New Roman" w:hAnsi="Times New Roman"/>
          <w:sz w:val="28"/>
          <w:szCs w:val="28"/>
        </w:rPr>
      </w:pPr>
      <w:r w:rsidRPr="00BF32DB">
        <w:rPr>
          <w:rFonts w:ascii="Times New Roman" w:hAnsi="Times New Roman"/>
          <w:sz w:val="28"/>
          <w:szCs w:val="28"/>
        </w:rPr>
        <w:t xml:space="preserve"> передачи законами Кировской области муниципальным органам власти Кильмезского района отдельных государственных полномочий Кировской области;</w:t>
      </w:r>
    </w:p>
    <w:p w14:paraId="3998522C" w14:textId="77777777" w:rsidR="00C51EA7" w:rsidRPr="00BF32DB" w:rsidRDefault="00C51EA7" w:rsidP="00C51EA7">
      <w:pPr>
        <w:spacing w:line="276" w:lineRule="auto"/>
        <w:ind w:firstLine="720"/>
        <w:jc w:val="both"/>
        <w:rPr>
          <w:rFonts w:ascii="Times New Roman" w:hAnsi="Times New Roman"/>
          <w:sz w:val="28"/>
          <w:szCs w:val="28"/>
        </w:rPr>
      </w:pPr>
      <w:r w:rsidRPr="00BF32DB">
        <w:rPr>
          <w:rFonts w:ascii="Times New Roman" w:hAnsi="Times New Roman"/>
          <w:sz w:val="28"/>
          <w:szCs w:val="28"/>
        </w:rPr>
        <w:t>наделения органов исполнительной власти Кильмезского района полномочиями (административно-управленческими действиями) в соответствии с положениями об указанных органах;</w:t>
      </w:r>
    </w:p>
    <w:p w14:paraId="239545CA" w14:textId="77777777" w:rsidR="00C51EA7" w:rsidRPr="00BF32DB" w:rsidRDefault="00C51EA7" w:rsidP="00C51EA7">
      <w:pPr>
        <w:spacing w:line="276" w:lineRule="auto"/>
        <w:ind w:firstLine="720"/>
        <w:jc w:val="both"/>
        <w:rPr>
          <w:rFonts w:ascii="Times New Roman" w:hAnsi="Times New Roman"/>
          <w:sz w:val="28"/>
          <w:szCs w:val="28"/>
        </w:rPr>
      </w:pPr>
      <w:r w:rsidRPr="00BF32DB">
        <w:rPr>
          <w:rFonts w:ascii="Times New Roman" w:hAnsi="Times New Roman"/>
          <w:sz w:val="28"/>
          <w:szCs w:val="28"/>
        </w:rPr>
        <w:t>правовых актов, издаваемых Губернатором Кировской области.</w:t>
      </w:r>
    </w:p>
    <w:p w14:paraId="30A32E20" w14:textId="77777777" w:rsidR="00C51EA7" w:rsidRPr="00BF32DB" w:rsidRDefault="00C51EA7" w:rsidP="00C51EA7">
      <w:pPr>
        <w:autoSpaceDE w:val="0"/>
        <w:spacing w:line="276" w:lineRule="auto"/>
        <w:jc w:val="both"/>
        <w:rPr>
          <w:rFonts w:ascii="Times New Roman" w:hAnsi="Times New Roman"/>
          <w:sz w:val="28"/>
          <w:szCs w:val="28"/>
        </w:rPr>
      </w:pPr>
    </w:p>
    <w:p w14:paraId="7F2D4FFF" w14:textId="77777777" w:rsidR="00C51EA7" w:rsidRPr="00BF32DB" w:rsidRDefault="00C51EA7" w:rsidP="00C51EA7">
      <w:pPr>
        <w:autoSpaceDE w:val="0"/>
        <w:autoSpaceDN w:val="0"/>
        <w:adjustRightInd w:val="0"/>
        <w:jc w:val="both"/>
        <w:rPr>
          <w:rFonts w:ascii="Times New Roman" w:hAnsi="Times New Roman"/>
          <w:b/>
          <w:sz w:val="28"/>
          <w:szCs w:val="28"/>
        </w:rPr>
      </w:pPr>
      <w:r w:rsidRPr="00BF32DB">
        <w:rPr>
          <w:rFonts w:ascii="Times New Roman" w:hAnsi="Times New Roman"/>
          <w:b/>
          <w:sz w:val="28"/>
          <w:szCs w:val="28"/>
        </w:rPr>
        <w:t xml:space="preserve">            Статья 14. Вступление в силу настоящего Решения</w:t>
      </w:r>
    </w:p>
    <w:p w14:paraId="0862E9B1" w14:textId="77777777" w:rsidR="00C51EA7" w:rsidRPr="00BF32DB" w:rsidRDefault="00C51EA7" w:rsidP="00C51EA7">
      <w:pPr>
        <w:autoSpaceDE w:val="0"/>
        <w:spacing w:line="360" w:lineRule="auto"/>
        <w:ind w:firstLine="720"/>
        <w:jc w:val="both"/>
        <w:rPr>
          <w:rFonts w:ascii="Times New Roman" w:hAnsi="Times New Roman"/>
          <w:sz w:val="28"/>
          <w:szCs w:val="28"/>
        </w:rPr>
      </w:pPr>
    </w:p>
    <w:p w14:paraId="55ABEF1C" w14:textId="77777777" w:rsidR="00C51EA7" w:rsidRPr="00BF32DB" w:rsidRDefault="00C51EA7" w:rsidP="00C51EA7">
      <w:pPr>
        <w:autoSpaceDE w:val="0"/>
        <w:spacing w:line="360" w:lineRule="auto"/>
        <w:ind w:firstLine="720"/>
        <w:jc w:val="both"/>
        <w:rPr>
          <w:rFonts w:ascii="Times New Roman" w:hAnsi="Times New Roman"/>
          <w:sz w:val="28"/>
          <w:szCs w:val="28"/>
        </w:rPr>
      </w:pPr>
      <w:r w:rsidRPr="00BF32DB">
        <w:rPr>
          <w:rFonts w:ascii="Times New Roman" w:hAnsi="Times New Roman"/>
          <w:sz w:val="28"/>
          <w:szCs w:val="28"/>
        </w:rPr>
        <w:t>1. Настоящее решение вступает в силу с 1 января 2024 года и подлежит опубликованию</w:t>
      </w:r>
      <w:r w:rsidRPr="00BF32DB">
        <w:rPr>
          <w:rFonts w:ascii="Times New Roman" w:hAnsi="Times New Roman"/>
          <w:color w:val="000000"/>
          <w:sz w:val="28"/>
          <w:szCs w:val="28"/>
        </w:rPr>
        <w:t xml:space="preserve"> на сайте Кильмезской районной Думы.</w:t>
      </w:r>
    </w:p>
    <w:p w14:paraId="4000EDC6" w14:textId="77777777" w:rsidR="00C51EA7" w:rsidRPr="00BF32DB" w:rsidRDefault="00C51EA7" w:rsidP="00C51EA7">
      <w:pPr>
        <w:autoSpaceDE w:val="0"/>
        <w:ind w:firstLine="720"/>
        <w:jc w:val="both"/>
        <w:rPr>
          <w:rFonts w:ascii="Times New Roman" w:hAnsi="Times New Roman"/>
          <w:sz w:val="28"/>
          <w:szCs w:val="28"/>
        </w:rPr>
      </w:pPr>
    </w:p>
    <w:p w14:paraId="7EAE8E48" w14:textId="77777777" w:rsidR="00C51EA7" w:rsidRPr="00BF32DB" w:rsidRDefault="00C51EA7" w:rsidP="00C51EA7">
      <w:pPr>
        <w:autoSpaceDE w:val="0"/>
        <w:ind w:firstLine="720"/>
        <w:jc w:val="both"/>
        <w:rPr>
          <w:rFonts w:ascii="Times New Roman" w:hAnsi="Times New Roman"/>
          <w:sz w:val="28"/>
          <w:szCs w:val="28"/>
        </w:rPr>
      </w:pPr>
    </w:p>
    <w:p w14:paraId="099559B2" w14:textId="77777777" w:rsidR="00C51EA7" w:rsidRPr="00BF32DB" w:rsidRDefault="00C51EA7" w:rsidP="00C51EA7">
      <w:pPr>
        <w:autoSpaceDE w:val="0"/>
        <w:ind w:firstLine="720"/>
        <w:jc w:val="both"/>
        <w:rPr>
          <w:rFonts w:ascii="Times New Roman" w:hAnsi="Times New Roman"/>
          <w:sz w:val="28"/>
          <w:szCs w:val="28"/>
        </w:rPr>
      </w:pPr>
    </w:p>
    <w:p w14:paraId="419EA6C1" w14:textId="77777777" w:rsidR="00C51EA7" w:rsidRPr="00BF32DB" w:rsidRDefault="00C51EA7" w:rsidP="00C51EA7">
      <w:pPr>
        <w:autoSpaceDE w:val="0"/>
        <w:jc w:val="both"/>
        <w:rPr>
          <w:rFonts w:ascii="Times New Roman" w:hAnsi="Times New Roman"/>
          <w:sz w:val="28"/>
          <w:szCs w:val="28"/>
        </w:rPr>
      </w:pPr>
      <w:r w:rsidRPr="00BF32DB">
        <w:rPr>
          <w:rFonts w:ascii="Times New Roman" w:hAnsi="Times New Roman"/>
          <w:sz w:val="28"/>
          <w:szCs w:val="28"/>
        </w:rPr>
        <w:t>Председатель Кильмезской</w:t>
      </w:r>
    </w:p>
    <w:p w14:paraId="7E701094" w14:textId="77777777" w:rsidR="00C51EA7" w:rsidRPr="00BF32DB" w:rsidRDefault="00C51EA7" w:rsidP="00C51EA7">
      <w:pPr>
        <w:autoSpaceDE w:val="0"/>
        <w:jc w:val="both"/>
        <w:rPr>
          <w:rFonts w:ascii="Times New Roman" w:hAnsi="Times New Roman"/>
          <w:sz w:val="28"/>
          <w:szCs w:val="28"/>
        </w:rPr>
      </w:pPr>
      <w:r w:rsidRPr="00BF32DB">
        <w:rPr>
          <w:rFonts w:ascii="Times New Roman" w:hAnsi="Times New Roman"/>
          <w:sz w:val="28"/>
          <w:szCs w:val="28"/>
        </w:rPr>
        <w:t>районной Думы</w:t>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t xml:space="preserve">Е. В. Мясникова </w:t>
      </w:r>
    </w:p>
    <w:p w14:paraId="2C38EF22" w14:textId="77777777" w:rsidR="00C51EA7" w:rsidRPr="00BF32DB" w:rsidRDefault="00C51EA7" w:rsidP="00C51EA7">
      <w:pPr>
        <w:autoSpaceDE w:val="0"/>
        <w:jc w:val="both"/>
        <w:rPr>
          <w:rFonts w:ascii="Times New Roman" w:hAnsi="Times New Roman"/>
          <w:sz w:val="28"/>
          <w:szCs w:val="28"/>
        </w:rPr>
      </w:pPr>
    </w:p>
    <w:p w14:paraId="1F3ABE73" w14:textId="77777777" w:rsidR="00C51EA7" w:rsidRPr="00BF32DB" w:rsidRDefault="00C51EA7" w:rsidP="00C51EA7">
      <w:pPr>
        <w:spacing w:line="336" w:lineRule="auto"/>
        <w:ind w:firstLine="3"/>
        <w:rPr>
          <w:rFonts w:ascii="Times New Roman" w:hAnsi="Times New Roman"/>
          <w:sz w:val="28"/>
          <w:szCs w:val="28"/>
        </w:rPr>
      </w:pPr>
    </w:p>
    <w:p w14:paraId="2BA9061D" w14:textId="77777777" w:rsidR="00C51EA7" w:rsidRPr="00BF32DB" w:rsidRDefault="00C51EA7" w:rsidP="00C51EA7">
      <w:pPr>
        <w:spacing w:line="336" w:lineRule="auto"/>
        <w:ind w:firstLine="3"/>
        <w:rPr>
          <w:rFonts w:ascii="Times New Roman" w:hAnsi="Times New Roman"/>
          <w:sz w:val="28"/>
          <w:szCs w:val="28"/>
        </w:rPr>
      </w:pPr>
      <w:r w:rsidRPr="00BF32DB">
        <w:rPr>
          <w:rFonts w:ascii="Times New Roman" w:hAnsi="Times New Roman"/>
          <w:sz w:val="28"/>
          <w:szCs w:val="28"/>
        </w:rPr>
        <w:t>Глава Кильмезского района</w:t>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r>
      <w:r w:rsidRPr="00BF32DB">
        <w:rPr>
          <w:rFonts w:ascii="Times New Roman" w:hAnsi="Times New Roman"/>
          <w:sz w:val="28"/>
          <w:szCs w:val="28"/>
        </w:rPr>
        <w:tab/>
        <w:t>А.</w:t>
      </w:r>
      <w:r>
        <w:rPr>
          <w:rFonts w:ascii="Times New Roman" w:hAnsi="Times New Roman"/>
          <w:sz w:val="28"/>
          <w:szCs w:val="28"/>
        </w:rPr>
        <w:t xml:space="preserve"> </w:t>
      </w:r>
      <w:r w:rsidRPr="00BF32DB">
        <w:rPr>
          <w:rFonts w:ascii="Times New Roman" w:hAnsi="Times New Roman"/>
          <w:sz w:val="28"/>
          <w:szCs w:val="28"/>
        </w:rPr>
        <w:t>Г. Коршунов</w:t>
      </w:r>
    </w:p>
    <w:p w14:paraId="0E5C5331" w14:textId="77777777" w:rsidR="00C51EA7" w:rsidRPr="00BF32DB" w:rsidRDefault="00C51EA7" w:rsidP="00C51EA7">
      <w:pPr>
        <w:jc w:val="both"/>
        <w:rPr>
          <w:rFonts w:ascii="Times New Roman" w:hAnsi="Times New Roman"/>
          <w:sz w:val="28"/>
          <w:szCs w:val="28"/>
        </w:rPr>
      </w:pPr>
    </w:p>
    <w:p w14:paraId="06F02B50" w14:textId="77777777" w:rsidR="00C51EA7" w:rsidRPr="00BF32DB" w:rsidRDefault="00C51EA7" w:rsidP="00C51EA7">
      <w:pPr>
        <w:rPr>
          <w:rFonts w:ascii="Times New Roman" w:hAnsi="Times New Roman"/>
          <w:sz w:val="28"/>
          <w:szCs w:val="28"/>
        </w:rPr>
      </w:pPr>
    </w:p>
    <w:p w14:paraId="2F14EBE3" w14:textId="77777777" w:rsidR="00796834" w:rsidRDefault="00796834">
      <w:bookmarkStart w:id="0" w:name="_GoBack"/>
      <w:bookmarkEnd w:id="0"/>
    </w:p>
    <w:sectPr w:rsidR="00796834" w:rsidSect="00872B13">
      <w:headerReference w:type="default" r:id="rId21"/>
      <w:footerReference w:type="even" r:id="rId22"/>
      <w:footerReference w:type="default" r:id="rId23"/>
      <w:pgSz w:w="11906" w:h="16838"/>
      <w:pgMar w:top="1134" w:right="680" w:bottom="851" w:left="14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AE6C" w14:textId="77777777" w:rsidR="00872B13" w:rsidRDefault="00C51EA7" w:rsidP="00872B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4C5364F" w14:textId="77777777" w:rsidR="00872B13" w:rsidRDefault="00C51EA7" w:rsidP="00872B1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B495" w14:textId="77777777" w:rsidR="00872B13" w:rsidRDefault="00C51EA7" w:rsidP="00872B13">
    <w:pPr>
      <w:pStyle w:val="a6"/>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4B7E" w14:textId="77777777" w:rsidR="00872B13" w:rsidRPr="000A3EF3" w:rsidRDefault="00C51EA7">
    <w:pPr>
      <w:pStyle w:val="a4"/>
      <w:jc w:val="center"/>
      <w:rPr>
        <w:rFonts w:ascii="Times New Roman" w:hAnsi="Times New Roman"/>
        <w:sz w:val="24"/>
        <w:szCs w:val="24"/>
      </w:rPr>
    </w:pPr>
    <w:r w:rsidRPr="000A3EF3">
      <w:rPr>
        <w:rFonts w:ascii="Times New Roman" w:hAnsi="Times New Roman"/>
        <w:sz w:val="24"/>
        <w:szCs w:val="24"/>
      </w:rPr>
      <w:fldChar w:fldCharType="begin"/>
    </w:r>
    <w:r w:rsidRPr="000A3EF3">
      <w:rPr>
        <w:rFonts w:ascii="Times New Roman" w:hAnsi="Times New Roman"/>
        <w:sz w:val="24"/>
        <w:szCs w:val="24"/>
      </w:rPr>
      <w:instrText xml:space="preserve"> PAGE   \* MERGEFORMAT </w:instrText>
    </w:r>
    <w:r w:rsidRPr="000A3EF3">
      <w:rPr>
        <w:rFonts w:ascii="Times New Roman" w:hAnsi="Times New Roman"/>
        <w:sz w:val="24"/>
        <w:szCs w:val="24"/>
      </w:rPr>
      <w:fldChar w:fldCharType="separate"/>
    </w:r>
    <w:r>
      <w:rPr>
        <w:rFonts w:ascii="Times New Roman" w:hAnsi="Times New Roman"/>
        <w:noProof/>
        <w:sz w:val="24"/>
        <w:szCs w:val="24"/>
      </w:rPr>
      <w:t>3</w:t>
    </w:r>
    <w:r w:rsidRPr="000A3EF3">
      <w:rPr>
        <w:rFonts w:ascii="Times New Roman" w:hAnsi="Times New Roman"/>
        <w:sz w:val="24"/>
        <w:szCs w:val="24"/>
      </w:rPr>
      <w:fldChar w:fldCharType="end"/>
    </w:r>
  </w:p>
  <w:p w14:paraId="73EEF9C9" w14:textId="77777777" w:rsidR="00872B13" w:rsidRDefault="00C51E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93"/>
    <w:rsid w:val="00796834"/>
    <w:rsid w:val="00A92D93"/>
    <w:rsid w:val="00C5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10925-00C0-4BE5-B762-99CB3035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EA7"/>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1E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51EA7"/>
    <w:pPr>
      <w:ind w:left="720"/>
      <w:contextualSpacing/>
    </w:pPr>
  </w:style>
  <w:style w:type="paragraph" w:styleId="a4">
    <w:name w:val="header"/>
    <w:basedOn w:val="a"/>
    <w:link w:val="a5"/>
    <w:unhideWhenUsed/>
    <w:rsid w:val="00C51EA7"/>
    <w:pPr>
      <w:tabs>
        <w:tab w:val="center" w:pos="4677"/>
        <w:tab w:val="right" w:pos="9355"/>
      </w:tabs>
    </w:pPr>
  </w:style>
  <w:style w:type="character" w:customStyle="1" w:styleId="a5">
    <w:name w:val="Верхний колонтитул Знак"/>
    <w:basedOn w:val="a0"/>
    <w:link w:val="a4"/>
    <w:rsid w:val="00C51EA7"/>
    <w:rPr>
      <w:rFonts w:ascii="Calibri" w:eastAsia="Calibri" w:hAnsi="Calibri" w:cs="Times New Roman"/>
    </w:rPr>
  </w:style>
  <w:style w:type="paragraph" w:styleId="a6">
    <w:name w:val="footer"/>
    <w:basedOn w:val="a"/>
    <w:link w:val="a7"/>
    <w:uiPriority w:val="99"/>
    <w:semiHidden/>
    <w:unhideWhenUsed/>
    <w:rsid w:val="00C51EA7"/>
    <w:pPr>
      <w:tabs>
        <w:tab w:val="center" w:pos="4677"/>
        <w:tab w:val="right" w:pos="9355"/>
      </w:tabs>
    </w:pPr>
  </w:style>
  <w:style w:type="character" w:customStyle="1" w:styleId="a7">
    <w:name w:val="Нижний колонтитул Знак"/>
    <w:basedOn w:val="a0"/>
    <w:link w:val="a6"/>
    <w:uiPriority w:val="99"/>
    <w:semiHidden/>
    <w:rsid w:val="00C51EA7"/>
    <w:rPr>
      <w:rFonts w:ascii="Calibri" w:eastAsia="Calibri" w:hAnsi="Calibri" w:cs="Times New Roman"/>
    </w:rPr>
  </w:style>
  <w:style w:type="character" w:styleId="a8">
    <w:name w:val="page number"/>
    <w:basedOn w:val="a0"/>
    <w:rsid w:val="00C51EA7"/>
  </w:style>
  <w:style w:type="paragraph" w:customStyle="1" w:styleId="ConsPlusNormal">
    <w:name w:val="ConsPlusNormal"/>
    <w:rsid w:val="00C51EA7"/>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0;n=32343;fld=134;dst=101462" TargetMode="External"/><Relationship Id="rId13" Type="http://schemas.openxmlformats.org/officeDocument/2006/relationships/hyperlink" Target="consultantplus://offline/main?base=RLAW240;n=32343;fld=134;dst=104479" TargetMode="External"/><Relationship Id="rId18" Type="http://schemas.openxmlformats.org/officeDocument/2006/relationships/hyperlink" Target="consultantplus://offline/ref=5F9B5CA3FB1EE6BF81615366B6EB51C0BF11132B1E26ACCD2884E475E229E02299EA2A522235CD862E81DCdAx0K"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main?base=RLAW240;n=32343;fld=134;dst=101615" TargetMode="External"/><Relationship Id="rId12" Type="http://schemas.openxmlformats.org/officeDocument/2006/relationships/hyperlink" Target="consultantplus://offline/main?base=RLAW240;n=32343;fld=134;dst=101462" TargetMode="External"/><Relationship Id="rId17" Type="http://schemas.openxmlformats.org/officeDocument/2006/relationships/hyperlink" Target="consultantplus://offline/ref=5F9B5CA3FB1EE6BF81615366B6EB51C0BF11132B1E26ACCD2884E475E229E02299EA2A522235CD862D83DCdAx7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RLAW240;n=32343;fld=134;dst=106210" TargetMode="External"/><Relationship Id="rId20" Type="http://schemas.openxmlformats.org/officeDocument/2006/relationships/hyperlink" Target="consultantplus://offline/main?base=RLAW240;n=32343;fld=134;dst=101462" TargetMode="External"/><Relationship Id="rId1" Type="http://schemas.openxmlformats.org/officeDocument/2006/relationships/styles" Target="styles.xml"/><Relationship Id="rId6" Type="http://schemas.openxmlformats.org/officeDocument/2006/relationships/hyperlink" Target="consultantplus://offline/main?base=RLAW240;n=32343;fld=134;dst=101462" TargetMode="External"/><Relationship Id="rId11" Type="http://schemas.openxmlformats.org/officeDocument/2006/relationships/hyperlink" Target="consultantplus://offline/main?base=RLAW240;n=32343;fld=134;dst=104857" TargetMode="External"/><Relationship Id="rId24" Type="http://schemas.openxmlformats.org/officeDocument/2006/relationships/fontTable" Target="fontTable.xml"/><Relationship Id="rId5" Type="http://schemas.openxmlformats.org/officeDocument/2006/relationships/hyperlink" Target="consultantplus://offline/main?base=RLAW240;n=32343;fld=134;dst=101462" TargetMode="External"/><Relationship Id="rId15" Type="http://schemas.openxmlformats.org/officeDocument/2006/relationships/hyperlink" Target="consultantplus://offline/main?base=RLAW240;n=32343;fld=134;dst=106210" TargetMode="External"/><Relationship Id="rId23" Type="http://schemas.openxmlformats.org/officeDocument/2006/relationships/footer" Target="footer2.xml"/><Relationship Id="rId10" Type="http://schemas.openxmlformats.org/officeDocument/2006/relationships/hyperlink" Target="consultantplus://offline/main?base=RLAW240;n=32343;fld=134;dst=101462" TargetMode="External"/><Relationship Id="rId19" Type="http://schemas.openxmlformats.org/officeDocument/2006/relationships/hyperlink" Target="consultantplus://offline/ref=64F8C4BBBCA589382C92839AFC2000EF639D0D9AA3487C16FF1DA84EB503F282D6FCAC025CAB2B02DE1551W5m9M" TargetMode="External"/><Relationship Id="rId4" Type="http://schemas.openxmlformats.org/officeDocument/2006/relationships/hyperlink" Target="consultantplus://offline/main?base=RLAW240;n=32343;fld=134;dst=101462" TargetMode="External"/><Relationship Id="rId9" Type="http://schemas.openxmlformats.org/officeDocument/2006/relationships/hyperlink" Target="consultantplus://offline/main?base=RLAW240;n=32343;fld=134;dst=102830" TargetMode="External"/><Relationship Id="rId14" Type="http://schemas.openxmlformats.org/officeDocument/2006/relationships/hyperlink" Target="consultantplus://offline/main?base=RLAW240;n=32343;fld=134;dst=10146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3267</Words>
  <Characters>18627</Characters>
  <Application>Microsoft Office Word</Application>
  <DocSecurity>0</DocSecurity>
  <Lines>155</Lines>
  <Paragraphs>43</Paragraphs>
  <ScaleCrop>false</ScaleCrop>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Шампорова</dc:creator>
  <cp:keywords/>
  <dc:description/>
  <cp:lastModifiedBy>Марина Шампорова</cp:lastModifiedBy>
  <cp:revision>2</cp:revision>
  <dcterms:created xsi:type="dcterms:W3CDTF">2023-12-19T10:53:00Z</dcterms:created>
  <dcterms:modified xsi:type="dcterms:W3CDTF">2023-12-19T10:54:00Z</dcterms:modified>
</cp:coreProperties>
</file>