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3616B" w14:textId="4664C9E5" w:rsidR="00AE0925" w:rsidRPr="00F74E83" w:rsidRDefault="00F74E83" w:rsidP="00EC7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4E83">
        <w:rPr>
          <w:rFonts w:ascii="Times New Roman" w:hAnsi="Times New Roman" w:cs="Times New Roman"/>
          <w:b/>
          <w:bCs/>
          <w:sz w:val="32"/>
          <w:szCs w:val="32"/>
        </w:rPr>
        <w:t>РАЙОННАЯ ДУМА</w:t>
      </w:r>
    </w:p>
    <w:p w14:paraId="492059A7" w14:textId="23A22864" w:rsidR="00F74E83" w:rsidRPr="00F74E83" w:rsidRDefault="00F74E83" w:rsidP="00EC7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4E83">
        <w:rPr>
          <w:rFonts w:ascii="Times New Roman" w:hAnsi="Times New Roman" w:cs="Times New Roman"/>
          <w:b/>
          <w:bCs/>
          <w:sz w:val="32"/>
          <w:szCs w:val="32"/>
        </w:rPr>
        <w:t>КИЛЬМЕЗСКОГО МУНИЦИПАЛЬНОГО РАЙОНА</w:t>
      </w:r>
    </w:p>
    <w:p w14:paraId="6E5F310F" w14:textId="1EF441C6" w:rsidR="00F74E83" w:rsidRPr="00F74E83" w:rsidRDefault="00F74E83" w:rsidP="00EC7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4E83">
        <w:rPr>
          <w:rFonts w:ascii="Times New Roman" w:hAnsi="Times New Roman" w:cs="Times New Roman"/>
          <w:b/>
          <w:bCs/>
          <w:sz w:val="32"/>
          <w:szCs w:val="32"/>
        </w:rPr>
        <w:t>КИРОВСКОЙ ОБЛАСТИ</w:t>
      </w:r>
    </w:p>
    <w:p w14:paraId="40760853" w14:textId="1A44D613" w:rsidR="00F74E83" w:rsidRDefault="00EC7D53" w:rsidP="00EC7D53">
      <w:pPr>
        <w:tabs>
          <w:tab w:val="center" w:pos="4677"/>
          <w:tab w:val="left" w:pos="771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F74E83" w:rsidRPr="00F74E83">
        <w:rPr>
          <w:rFonts w:ascii="Times New Roman" w:hAnsi="Times New Roman" w:cs="Times New Roman"/>
          <w:b/>
          <w:bCs/>
          <w:sz w:val="32"/>
          <w:szCs w:val="32"/>
        </w:rPr>
        <w:t>6 СОЗЫВА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60003ABB" w14:textId="77777777" w:rsidR="00EC7D53" w:rsidRDefault="00EC7D53" w:rsidP="00EC7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30F365" w14:textId="4A79A3F4" w:rsidR="00F74E83" w:rsidRDefault="00F74E83" w:rsidP="00EC7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0BD9DA01" w14:textId="5F39475E" w:rsidR="00EC7D53" w:rsidRPr="00EC7D53" w:rsidRDefault="00F74E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05.09.2023                                                                      </w:t>
      </w:r>
      <w:r w:rsidR="003B0902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>№</w:t>
      </w:r>
      <w:r w:rsidR="00EC7D53">
        <w:rPr>
          <w:rFonts w:ascii="Times New Roman" w:hAnsi="Times New Roman" w:cs="Times New Roman"/>
          <w:sz w:val="32"/>
          <w:szCs w:val="32"/>
        </w:rPr>
        <w:t xml:space="preserve"> 5/</w:t>
      </w:r>
      <w:r w:rsidR="00767071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</w:p>
    <w:p w14:paraId="3C0CBD01" w14:textId="03D9F2D3" w:rsidR="00F74E83" w:rsidRDefault="00F74E83" w:rsidP="00EC7D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E8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Кильмезской районной Думы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F74E83">
        <w:rPr>
          <w:rFonts w:ascii="Times New Roman" w:hAnsi="Times New Roman" w:cs="Times New Roman"/>
          <w:b/>
          <w:bCs/>
          <w:sz w:val="28"/>
          <w:szCs w:val="28"/>
        </w:rPr>
        <w:t>16.12.2016 № 6/8</w:t>
      </w:r>
    </w:p>
    <w:p w14:paraId="6C8DCA9D" w14:textId="71D61467" w:rsidR="00F74E83" w:rsidRDefault="00F74E83">
      <w:pPr>
        <w:rPr>
          <w:rFonts w:ascii="Times New Roman" w:hAnsi="Times New Roman" w:cs="Times New Roman"/>
          <w:sz w:val="28"/>
          <w:szCs w:val="28"/>
        </w:rPr>
      </w:pPr>
      <w:r w:rsidRPr="00EF3F4B">
        <w:rPr>
          <w:rFonts w:ascii="Times New Roman" w:hAnsi="Times New Roman" w:cs="Times New Roman"/>
          <w:sz w:val="28"/>
          <w:szCs w:val="28"/>
        </w:rPr>
        <w:t xml:space="preserve">     </w:t>
      </w:r>
      <w:r w:rsidR="00EF3F4B" w:rsidRPr="00EF3F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 </w:t>
      </w:r>
      <w:r w:rsidR="008447B1">
        <w:rPr>
          <w:rFonts w:ascii="Times New Roman" w:hAnsi="Times New Roman" w:cs="Times New Roman"/>
          <w:sz w:val="28"/>
          <w:szCs w:val="28"/>
        </w:rPr>
        <w:t>-</w:t>
      </w:r>
      <w:r w:rsidR="00EF3F4B" w:rsidRPr="00EF3F4B">
        <w:rPr>
          <w:rFonts w:ascii="Times New Roman" w:hAnsi="Times New Roman" w:cs="Times New Roman"/>
          <w:sz w:val="28"/>
          <w:szCs w:val="28"/>
        </w:rPr>
        <w:t xml:space="preserve"> ФЗ «О муниципальной службе в Российской Федерации», законом Кировской области от 08.10.2007 № 171-ЗО «О муниципальной службе</w:t>
      </w:r>
      <w:r w:rsidR="00EF3F4B">
        <w:rPr>
          <w:rFonts w:ascii="Times New Roman" w:hAnsi="Times New Roman" w:cs="Times New Roman"/>
          <w:sz w:val="28"/>
          <w:szCs w:val="28"/>
        </w:rPr>
        <w:t xml:space="preserve"> в Кировской области», Законом Кировской области от 02.04.2015 № 521-ЗО «О пенсионном обеспечении лиц, замещавших должности муниципальной службы Кировской области», Уставом муниципального образования </w:t>
      </w:r>
      <w:proofErr w:type="spellStart"/>
      <w:r w:rsidR="00EF3F4B">
        <w:rPr>
          <w:rFonts w:ascii="Times New Roman" w:hAnsi="Times New Roman" w:cs="Times New Roman"/>
          <w:sz w:val="28"/>
          <w:szCs w:val="28"/>
        </w:rPr>
        <w:t>Кильмезский</w:t>
      </w:r>
      <w:proofErr w:type="spellEnd"/>
      <w:r w:rsidR="0052000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F3F4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000F">
        <w:rPr>
          <w:rFonts w:ascii="Times New Roman" w:hAnsi="Times New Roman" w:cs="Times New Roman"/>
          <w:sz w:val="28"/>
          <w:szCs w:val="28"/>
        </w:rPr>
        <w:t xml:space="preserve">  </w:t>
      </w:r>
      <w:r w:rsidR="00EF3F4B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3B0902">
        <w:rPr>
          <w:rFonts w:ascii="Times New Roman" w:hAnsi="Times New Roman" w:cs="Times New Roman"/>
          <w:sz w:val="28"/>
          <w:szCs w:val="28"/>
        </w:rPr>
        <w:t>,</w:t>
      </w:r>
      <w:r w:rsidR="00EF3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F4B"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 w:rsidR="00EF3F4B">
        <w:rPr>
          <w:rFonts w:ascii="Times New Roman" w:hAnsi="Times New Roman" w:cs="Times New Roman"/>
          <w:sz w:val="28"/>
          <w:szCs w:val="28"/>
        </w:rPr>
        <w:t xml:space="preserve"> районная Дума РЕШИЛА:</w:t>
      </w:r>
    </w:p>
    <w:p w14:paraId="40844960" w14:textId="67B3BA96" w:rsidR="00EF3F4B" w:rsidRDefault="00EF3F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Порядок установления пенсии за выслугу лет лицам, замещавшим должности</w:t>
      </w:r>
      <w:r w:rsidR="00F62E5B">
        <w:rPr>
          <w:rFonts w:ascii="Times New Roman" w:hAnsi="Times New Roman" w:cs="Times New Roman"/>
          <w:sz w:val="28"/>
          <w:szCs w:val="28"/>
        </w:rPr>
        <w:t xml:space="preserve"> муниципальной службы в органах местного самоуправления муниципального образования «Кильмезский район» Кировской области, утвержденного решением Кильмезской районной Думы от 16.12.2016 № </w:t>
      </w:r>
      <w:r w:rsidR="00A97814">
        <w:rPr>
          <w:rFonts w:ascii="Times New Roman" w:hAnsi="Times New Roman" w:cs="Times New Roman"/>
          <w:sz w:val="28"/>
          <w:szCs w:val="28"/>
        </w:rPr>
        <w:t>6/8:</w:t>
      </w:r>
    </w:p>
    <w:p w14:paraId="3ED22BE6" w14:textId="1B136BAD" w:rsidR="00A97814" w:rsidRDefault="00A97814" w:rsidP="00A97814">
      <w:pPr>
        <w:spacing w:after="1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 Подпункт 4.2 пункта 4 Порядка изложить в новой редакции «</w:t>
      </w:r>
      <w:r w:rsidRPr="00A978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Муниципальным служащим при наличии стажа муниципальной службы минимальная продолжительность которого для назначения пенсии за выслугу лет в соответствующем году определена приложением к Федеральному закону от 15.12.2001 № 166-ФЗ « О государственном пенсионном обеспечении в Российской Федерации» и замещении должности муниципальной службы не менее 12 полных месяцев, уволенным по основаниям, указанным в части 2 статьи 2 Закона Кировской области от 02.04.2015 № 521 – ЗО « О пенсионном обеспечении лиц, замещавших должности муниципальной службы Кировской области» пенсия за выслугу лет назначается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среднемесячного заработка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3169906" w14:textId="3E93D564" w:rsidR="00A97814" w:rsidRDefault="00A97814" w:rsidP="00A97814">
      <w:pPr>
        <w:spacing w:after="1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4.3 пункта 4 Порядка изложить в новой редакции « 4.3.</w:t>
      </w:r>
      <w:r w:rsidRPr="00A9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полный год стажа муниципальной службы сверх стажа муниципальной службы, минимальная продолжительность которого для назначения пенсии за выслугу лет в соответствующем году определена приложением к Федеральному закону от 15.12.2001 № 166-ФЗ « О государственном пенсионном обеспечении в Российской Федерации» пенсия </w:t>
      </w:r>
      <w:r w:rsidRPr="00A978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выслугу лет увеличивается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среднемесячного заработка. При этом пенсия за выслугу лет не может превышать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7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среднемесячного заработка муниципального служащего.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DDBBEBB" w14:textId="77777777" w:rsidR="003B0902" w:rsidRDefault="003B0902" w:rsidP="00A97814">
      <w:pPr>
        <w:spacing w:after="1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44F4" w14:textId="51F42C23" w:rsidR="00A97814" w:rsidRDefault="00A97814" w:rsidP="00A97814">
      <w:pPr>
        <w:spacing w:after="1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и распространяется на правоотношения, возникшие с 01.01.2024 года.</w:t>
      </w:r>
    </w:p>
    <w:p w14:paraId="1F4E19BA" w14:textId="5CAF6108" w:rsidR="00A97814" w:rsidRDefault="00A97814" w:rsidP="00A97814">
      <w:pPr>
        <w:spacing w:after="1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61C7B" w14:textId="2962E4E7" w:rsidR="00A97814" w:rsidRDefault="00A97814" w:rsidP="00A97814">
      <w:pPr>
        <w:spacing w:after="1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91A06" w14:textId="77777777" w:rsidR="00A97814" w:rsidRPr="00A97814" w:rsidRDefault="00A97814" w:rsidP="00A97814">
      <w:pPr>
        <w:spacing w:after="1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61DC2" w14:textId="77777777" w:rsidR="00EC7D53" w:rsidRDefault="00EC7D53" w:rsidP="00EC7D53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05BC5" w14:textId="77777777" w:rsidR="00EC7D53" w:rsidRPr="00AC1E85" w:rsidRDefault="00EC7D53" w:rsidP="00EC7D53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8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C1E85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Pr="00AC1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D4233" w14:textId="575637E6" w:rsidR="00EC7D53" w:rsidRPr="00AC1E85" w:rsidRDefault="00EC7D53" w:rsidP="00EC7D53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E85">
        <w:rPr>
          <w:rFonts w:ascii="Times New Roman" w:hAnsi="Times New Roman" w:cs="Times New Roman"/>
          <w:sz w:val="28"/>
          <w:szCs w:val="28"/>
        </w:rPr>
        <w:t>районной Думы</w:t>
      </w:r>
      <w:r w:rsidRPr="00AC1E85">
        <w:rPr>
          <w:rFonts w:ascii="Times New Roman" w:hAnsi="Times New Roman" w:cs="Times New Roman"/>
          <w:sz w:val="28"/>
          <w:szCs w:val="28"/>
        </w:rPr>
        <w:tab/>
      </w:r>
      <w:r w:rsidRPr="00AC1E85">
        <w:rPr>
          <w:rFonts w:ascii="Times New Roman" w:hAnsi="Times New Roman" w:cs="Times New Roman"/>
          <w:sz w:val="28"/>
          <w:szCs w:val="28"/>
        </w:rPr>
        <w:tab/>
        <w:t>Е.В.</w:t>
      </w:r>
      <w:r w:rsidR="0052000F">
        <w:rPr>
          <w:rFonts w:ascii="Times New Roman" w:hAnsi="Times New Roman" w:cs="Times New Roman"/>
          <w:sz w:val="28"/>
          <w:szCs w:val="28"/>
        </w:rPr>
        <w:t xml:space="preserve"> </w:t>
      </w:r>
      <w:r w:rsidRPr="00AC1E85">
        <w:rPr>
          <w:rFonts w:ascii="Times New Roman" w:hAnsi="Times New Roman" w:cs="Times New Roman"/>
          <w:sz w:val="28"/>
          <w:szCs w:val="28"/>
        </w:rPr>
        <w:t>Мясникова</w:t>
      </w:r>
    </w:p>
    <w:p w14:paraId="067169C2" w14:textId="77777777" w:rsidR="00EC7D53" w:rsidRPr="00AC1E85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E85">
        <w:rPr>
          <w:rFonts w:ascii="Times New Roman" w:hAnsi="Times New Roman" w:cs="Times New Roman"/>
          <w:sz w:val="28"/>
          <w:szCs w:val="28"/>
        </w:rPr>
        <w:tab/>
      </w:r>
      <w:r w:rsidRPr="00AC1E85">
        <w:rPr>
          <w:rFonts w:ascii="Times New Roman" w:hAnsi="Times New Roman" w:cs="Times New Roman"/>
          <w:sz w:val="28"/>
          <w:szCs w:val="28"/>
        </w:rPr>
        <w:tab/>
      </w:r>
    </w:p>
    <w:p w14:paraId="47F2F90A" w14:textId="77777777" w:rsidR="00EC7D53" w:rsidRDefault="00EC7D53" w:rsidP="00EC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8CC00" w14:textId="5F54E807" w:rsidR="00EC7D53" w:rsidRDefault="00EC7D53" w:rsidP="00EC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520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г</w:t>
      </w:r>
      <w:r w:rsidRPr="00AC1E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</w:p>
    <w:p w14:paraId="36C6EDE6" w14:textId="2EBBCB4F" w:rsidR="00EC7D53" w:rsidRPr="00AC1E85" w:rsidRDefault="00EC7D53" w:rsidP="00EC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E85">
        <w:rPr>
          <w:rFonts w:ascii="Times New Roman" w:hAnsi="Times New Roman" w:cs="Times New Roman"/>
          <w:sz w:val="28"/>
          <w:szCs w:val="28"/>
        </w:rPr>
        <w:t>Кильмезского района</w:t>
      </w:r>
      <w:r w:rsidRPr="00AC1E85">
        <w:rPr>
          <w:rFonts w:ascii="Times New Roman" w:hAnsi="Times New Roman" w:cs="Times New Roman"/>
          <w:sz w:val="28"/>
          <w:szCs w:val="28"/>
        </w:rPr>
        <w:tab/>
      </w:r>
      <w:r w:rsidRPr="00AC1E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</w:p>
    <w:p w14:paraId="08A1587D" w14:textId="77777777" w:rsidR="00EC7D53" w:rsidRPr="00AC1E85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C7546" w14:textId="77777777" w:rsidR="00EC7D53" w:rsidRPr="00AC1E85" w:rsidRDefault="00EC7D53" w:rsidP="00EC7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9EC79" w14:textId="1FEAE010" w:rsidR="00A97814" w:rsidRPr="00EF3F4B" w:rsidRDefault="00A97814">
      <w:pPr>
        <w:rPr>
          <w:rFonts w:ascii="Times New Roman" w:hAnsi="Times New Roman" w:cs="Times New Roman"/>
          <w:sz w:val="28"/>
          <w:szCs w:val="28"/>
        </w:rPr>
      </w:pPr>
    </w:p>
    <w:sectPr w:rsidR="00A97814" w:rsidRPr="00EF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2E807" w14:textId="77777777" w:rsidR="00303B6D" w:rsidRDefault="00303B6D" w:rsidP="00EC7D53">
      <w:pPr>
        <w:spacing w:after="0" w:line="240" w:lineRule="auto"/>
      </w:pPr>
      <w:r>
        <w:separator/>
      </w:r>
    </w:p>
  </w:endnote>
  <w:endnote w:type="continuationSeparator" w:id="0">
    <w:p w14:paraId="4120504B" w14:textId="77777777" w:rsidR="00303B6D" w:rsidRDefault="00303B6D" w:rsidP="00E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11324" w14:textId="77777777" w:rsidR="00303B6D" w:rsidRDefault="00303B6D" w:rsidP="00EC7D53">
      <w:pPr>
        <w:spacing w:after="0" w:line="240" w:lineRule="auto"/>
      </w:pPr>
      <w:r>
        <w:separator/>
      </w:r>
    </w:p>
  </w:footnote>
  <w:footnote w:type="continuationSeparator" w:id="0">
    <w:p w14:paraId="591B040A" w14:textId="77777777" w:rsidR="00303B6D" w:rsidRDefault="00303B6D" w:rsidP="00EC7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83"/>
    <w:rsid w:val="00222AE0"/>
    <w:rsid w:val="00303B6D"/>
    <w:rsid w:val="003B0902"/>
    <w:rsid w:val="0052000F"/>
    <w:rsid w:val="00767071"/>
    <w:rsid w:val="008447B1"/>
    <w:rsid w:val="00A97814"/>
    <w:rsid w:val="00AE0925"/>
    <w:rsid w:val="00EC7D53"/>
    <w:rsid w:val="00EF3F4B"/>
    <w:rsid w:val="00F62E5B"/>
    <w:rsid w:val="00F7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D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D53"/>
  </w:style>
  <w:style w:type="paragraph" w:styleId="a5">
    <w:name w:val="footer"/>
    <w:basedOn w:val="a"/>
    <w:link w:val="a6"/>
    <w:uiPriority w:val="99"/>
    <w:unhideWhenUsed/>
    <w:rsid w:val="00E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7D53"/>
  </w:style>
  <w:style w:type="paragraph" w:styleId="a5">
    <w:name w:val="footer"/>
    <w:basedOn w:val="a"/>
    <w:link w:val="a6"/>
    <w:uiPriority w:val="99"/>
    <w:unhideWhenUsed/>
    <w:rsid w:val="00EC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Мингасов</cp:lastModifiedBy>
  <cp:revision>6</cp:revision>
  <cp:lastPrinted>2023-08-28T10:18:00Z</cp:lastPrinted>
  <dcterms:created xsi:type="dcterms:W3CDTF">2023-08-28T07:40:00Z</dcterms:created>
  <dcterms:modified xsi:type="dcterms:W3CDTF">2023-09-05T12:25:00Z</dcterms:modified>
</cp:coreProperties>
</file>