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311A" w14:textId="77777777" w:rsidR="00CD4EBE" w:rsidRPr="00B3549A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14:paraId="2E4C7A87" w14:textId="77777777" w:rsidR="00CD4EBE" w:rsidRPr="00B3549A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47055CD7" w14:textId="77777777" w:rsidR="00CD4EBE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14:paraId="33C78F1B" w14:textId="28E45FF3" w:rsidR="00CD4EBE" w:rsidRPr="00B3549A" w:rsidRDefault="00962773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14:paraId="09C9C0F9" w14:textId="77777777" w:rsidR="00CD4EBE" w:rsidRPr="00B3549A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1BFCD2D9" w14:textId="77777777" w:rsidR="00CD4EBE" w:rsidRPr="00B3549A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D317FC2" w14:textId="77777777" w:rsidR="00CD4EBE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14:paraId="7EFF26C4" w14:textId="06F5B551" w:rsidR="00CD4EBE" w:rsidRPr="00B3549A" w:rsidRDefault="005F77D2" w:rsidP="00106DA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23.11</w:t>
      </w:r>
      <w:r w:rsidR="00430A41">
        <w:rPr>
          <w:rFonts w:ascii="Times New Roman" w:hAnsi="Times New Roman"/>
          <w:sz w:val="32"/>
          <w:szCs w:val="32"/>
          <w:lang w:eastAsia="ru-RU"/>
        </w:rPr>
        <w:t>.2021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№</w:t>
      </w:r>
      <w:r>
        <w:rPr>
          <w:rFonts w:ascii="Times New Roman" w:hAnsi="Times New Roman"/>
          <w:sz w:val="32"/>
          <w:szCs w:val="32"/>
          <w:lang w:eastAsia="ru-RU"/>
        </w:rPr>
        <w:t xml:space="preserve"> 3/6</w:t>
      </w:r>
    </w:p>
    <w:p w14:paraId="1D7F1F9F" w14:textId="77777777" w:rsidR="00CD4EBE" w:rsidRDefault="00CD4EBE" w:rsidP="00106DA8">
      <w:pPr>
        <w:spacing w:after="0" w:line="240" w:lineRule="auto"/>
        <w:ind w:left="-426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Кильмезь</w:t>
      </w:r>
    </w:p>
    <w:p w14:paraId="30ECD853" w14:textId="77777777" w:rsidR="00CD4EBE" w:rsidRPr="00B3549A" w:rsidRDefault="00CD4EBE" w:rsidP="001B3FB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933BF86" w14:textId="135B7464" w:rsidR="00CD4EBE" w:rsidRDefault="00CD4EBE" w:rsidP="001B3F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О внесении изменений и дополнений</w:t>
      </w:r>
    </w:p>
    <w:p w14:paraId="1B39A34B" w14:textId="77777777" w:rsidR="005F77D2" w:rsidRDefault="00CD4EBE" w:rsidP="001B3F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в </w:t>
      </w:r>
      <w:r w:rsidR="00962773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 муниципальной службе </w:t>
      </w:r>
      <w:r w:rsidR="00962773" w:rsidRPr="00962773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образования Кильмезский муниципальный район </w:t>
      </w:r>
    </w:p>
    <w:p w14:paraId="21472337" w14:textId="0D3A36F0" w:rsidR="00CD4EBE" w:rsidRDefault="00962773" w:rsidP="001B3F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62773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14:paraId="411EBCE9" w14:textId="1BE298BC" w:rsidR="00CD4EBE" w:rsidRDefault="00CD4EBE" w:rsidP="00A25A35">
      <w:pPr>
        <w:spacing w:after="0" w:line="240" w:lineRule="auto"/>
        <w:ind w:left="-426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14:paraId="5908F140" w14:textId="39D57275" w:rsidR="00B851DA" w:rsidRDefault="00CD4EBE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E22">
        <w:rPr>
          <w:rFonts w:ascii="Times New Roman" w:hAnsi="Times New Roman"/>
          <w:sz w:val="28"/>
          <w:szCs w:val="28"/>
          <w:lang w:eastAsia="ru-RU"/>
        </w:rPr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 xml:space="preserve">Положение о муниципальной службе муниципального образования Кильмезский муниципальный район Кировской области </w:t>
      </w:r>
      <w:r>
        <w:rPr>
          <w:rFonts w:ascii="Times New Roman" w:hAnsi="Times New Roman"/>
          <w:sz w:val="28"/>
          <w:szCs w:val="28"/>
          <w:lang w:eastAsia="ru-RU"/>
        </w:rPr>
        <w:t>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</w:t>
      </w:r>
      <w:r w:rsidR="001B71EC" w:rsidRPr="001B71EC">
        <w:t xml:space="preserve"> 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>от 2 марта 2007 год</w:t>
      </w:r>
      <w:r w:rsidR="001B71EC">
        <w:rPr>
          <w:rFonts w:ascii="Times New Roman" w:hAnsi="Times New Roman"/>
          <w:sz w:val="28"/>
          <w:szCs w:val="28"/>
          <w:lang w:eastAsia="ru-RU"/>
        </w:rPr>
        <w:t>а № 25-ФЗ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>О муниципальной службе в</w:t>
      </w:r>
      <w:r w:rsidR="001B71E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>Закон</w:t>
      </w:r>
      <w:r w:rsidR="001B71EC">
        <w:rPr>
          <w:rFonts w:ascii="Times New Roman" w:hAnsi="Times New Roman"/>
          <w:sz w:val="28"/>
          <w:szCs w:val="28"/>
          <w:lang w:eastAsia="ru-RU"/>
        </w:rPr>
        <w:t>ом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 xml:space="preserve"> Кировской области от 08.10.2007 N 171-ЗО (ред. от 19.07.2021) "О муниципальной службе в Кировской области"</w:t>
      </w:r>
      <w:r w:rsidR="00DB03E2">
        <w:rPr>
          <w:rFonts w:ascii="Times New Roman" w:hAnsi="Times New Roman"/>
          <w:sz w:val="28"/>
          <w:szCs w:val="28"/>
          <w:lang w:eastAsia="ru-RU"/>
        </w:rPr>
        <w:t>, на основании протеста прокуратуры Кильмезского района от 23.06.2021 года № 111-02-03-2021/</w:t>
      </w:r>
      <w:proofErr w:type="spellStart"/>
      <w:r w:rsidR="00DB03E2">
        <w:rPr>
          <w:rFonts w:ascii="Times New Roman" w:hAnsi="Times New Roman"/>
          <w:sz w:val="28"/>
          <w:szCs w:val="28"/>
          <w:lang w:eastAsia="ru-RU"/>
        </w:rPr>
        <w:t>Прдп</w:t>
      </w:r>
      <w:proofErr w:type="spellEnd"/>
      <w:r w:rsidR="00DB03E2">
        <w:rPr>
          <w:rFonts w:ascii="Times New Roman" w:hAnsi="Times New Roman"/>
          <w:sz w:val="28"/>
          <w:szCs w:val="28"/>
          <w:lang w:eastAsia="ru-RU"/>
        </w:rPr>
        <w:t xml:space="preserve"> 124-21-20330011</w:t>
      </w:r>
      <w:r w:rsidR="001B3FB7">
        <w:rPr>
          <w:rFonts w:ascii="Times New Roman" w:hAnsi="Times New Roman"/>
          <w:sz w:val="28"/>
          <w:szCs w:val="28"/>
          <w:lang w:eastAsia="ru-RU"/>
        </w:rPr>
        <w:t>,</w:t>
      </w:r>
      <w:r w:rsidR="001B71EC" w:rsidRPr="001B7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Кильмезская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6832753D" w14:textId="39BF82B1" w:rsidR="00CD4EBE" w:rsidRPr="00C21E22" w:rsidRDefault="00CD4EBE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Внести в</w:t>
      </w:r>
      <w:r w:rsidR="003E4CBB" w:rsidRPr="003E4CBB">
        <w:t xml:space="preserve"> </w:t>
      </w:r>
      <w:r w:rsidR="003E4CBB" w:rsidRPr="003E4CBB">
        <w:rPr>
          <w:rFonts w:ascii="Times New Roman" w:hAnsi="Times New Roman"/>
          <w:sz w:val="28"/>
          <w:szCs w:val="28"/>
          <w:lang w:eastAsia="ru-RU"/>
        </w:rPr>
        <w:t>Положение о муниципальной службе муниципального образования Кильмезский муниципальный район Кировской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принят</w:t>
      </w:r>
      <w:r w:rsidR="003E4CBB"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 xml:space="preserve">  решением  Кильмезской районной Думы от </w:t>
      </w:r>
      <w:r w:rsidR="003E4CBB">
        <w:rPr>
          <w:rFonts w:ascii="Times New Roman" w:hAnsi="Times New Roman"/>
          <w:sz w:val="28"/>
          <w:szCs w:val="28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3E4CBB">
        <w:rPr>
          <w:rFonts w:ascii="Times New Roman" w:hAnsi="Times New Roman"/>
          <w:sz w:val="28"/>
          <w:szCs w:val="28"/>
          <w:lang w:eastAsia="ru-RU"/>
        </w:rPr>
        <w:t>7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 w:rsidR="003E4CBB">
        <w:rPr>
          <w:rFonts w:ascii="Times New Roman" w:hAnsi="Times New Roman"/>
          <w:sz w:val="28"/>
          <w:szCs w:val="28"/>
          <w:lang w:eastAsia="ru-RU"/>
        </w:rPr>
        <w:t>3/3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337">
        <w:rPr>
          <w:rFonts w:ascii="Times New Roman" w:hAnsi="Times New Roman"/>
          <w:sz w:val="28"/>
          <w:szCs w:val="28"/>
          <w:lang w:eastAsia="ru-RU"/>
        </w:rPr>
        <w:t xml:space="preserve"> (ред. от 16.02.2021) </w:t>
      </w:r>
      <w:r w:rsidRPr="00C21E22">
        <w:rPr>
          <w:rFonts w:ascii="Times New Roman" w:hAnsi="Times New Roman"/>
          <w:sz w:val="28"/>
          <w:szCs w:val="28"/>
          <w:lang w:eastAsia="ru-RU"/>
        </w:rPr>
        <w:t>изменения и дополнения согласно приложению.</w:t>
      </w:r>
    </w:p>
    <w:p w14:paraId="14072EC8" w14:textId="5FE873D6" w:rsidR="00CD4EBE" w:rsidRPr="00C21E22" w:rsidRDefault="003E4CBB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D4EBE">
        <w:rPr>
          <w:rFonts w:ascii="Times New Roman" w:hAnsi="Times New Roman"/>
          <w:sz w:val="28"/>
          <w:szCs w:val="28"/>
          <w:lang w:eastAsia="ru-RU"/>
        </w:rPr>
        <w:t>.</w:t>
      </w:r>
      <w:r w:rsidR="00CD4EBE">
        <w:rPr>
          <w:rFonts w:ascii="Times New Roman" w:hAnsi="Times New Roman"/>
          <w:sz w:val="28"/>
          <w:szCs w:val="28"/>
          <w:lang w:eastAsia="ru-RU"/>
        </w:rPr>
        <w:tab/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 w:rsidR="00CD4EBE"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29A75E9" w14:textId="65BA47AD" w:rsidR="00CD4EBE" w:rsidRPr="00C21E22" w:rsidRDefault="003E4CBB" w:rsidP="001B3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4EBE">
        <w:rPr>
          <w:rFonts w:ascii="Times New Roman" w:hAnsi="Times New Roman"/>
          <w:sz w:val="28"/>
          <w:szCs w:val="28"/>
          <w:lang w:eastAsia="ru-RU"/>
        </w:rPr>
        <w:t>.</w:t>
      </w:r>
      <w:r w:rsidR="00CD4EBE">
        <w:rPr>
          <w:rFonts w:ascii="Times New Roman" w:hAnsi="Times New Roman"/>
          <w:sz w:val="28"/>
          <w:szCs w:val="28"/>
          <w:lang w:eastAsia="ru-RU"/>
        </w:rPr>
        <w:tab/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14:paraId="1EF870A0" w14:textId="77777777" w:rsidR="001B3FB7" w:rsidRDefault="001B3FB7" w:rsidP="001B3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5A3BA1" w14:textId="77777777" w:rsidR="005F77D2" w:rsidRDefault="005F77D2" w:rsidP="0078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AA61E2" w14:textId="77777777" w:rsidR="00CD4EBE" w:rsidRDefault="00CD4EBE" w:rsidP="0078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14:paraId="6579E6DA" w14:textId="1D19FC70" w:rsidR="00CD4EBE" w:rsidRPr="00C21E22" w:rsidRDefault="00CD4EBE" w:rsidP="0078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8799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B678C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8B678C">
        <w:rPr>
          <w:rFonts w:ascii="Times New Roman" w:hAnsi="Times New Roman"/>
          <w:sz w:val="28"/>
          <w:szCs w:val="28"/>
          <w:lang w:eastAsia="ru-RU"/>
        </w:rPr>
        <w:t>Мясникова</w:t>
      </w:r>
      <w:proofErr w:type="spellEnd"/>
    </w:p>
    <w:p w14:paraId="1CF0BF47" w14:textId="77777777" w:rsidR="001B3FB7" w:rsidRDefault="001B3FB7" w:rsidP="00787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836630" w14:textId="08F60791" w:rsidR="00CD4EBE" w:rsidRPr="00C21E22" w:rsidRDefault="00CD4EBE" w:rsidP="00787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8799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</w:t>
      </w:r>
      <w:proofErr w:type="spellEnd"/>
    </w:p>
    <w:p w14:paraId="5AF41514" w14:textId="77777777" w:rsidR="00CD4EBE" w:rsidRDefault="00CD4EBE" w:rsidP="00A25A3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67D7AE4" w14:textId="77777777" w:rsidR="001B3FB7" w:rsidRDefault="001B3FB7" w:rsidP="00A25A3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6E06ECB" w14:textId="77777777" w:rsidR="001B3FB7" w:rsidRDefault="001B3FB7" w:rsidP="00A25A3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B07463A" w14:textId="77777777" w:rsidR="001B3FB7" w:rsidRDefault="001B3FB7" w:rsidP="00A25A3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401" w:type="dxa"/>
        <w:tblInd w:w="6204" w:type="dxa"/>
        <w:tblLook w:val="01E0" w:firstRow="1" w:lastRow="1" w:firstColumn="1" w:lastColumn="1" w:noHBand="0" w:noVBand="0"/>
      </w:tblPr>
      <w:tblGrid>
        <w:gridCol w:w="3401"/>
      </w:tblGrid>
      <w:tr w:rsidR="00CD4EBE" w:rsidRPr="00651475" w14:paraId="32CADCFA" w14:textId="77777777" w:rsidTr="001B3FB7">
        <w:tc>
          <w:tcPr>
            <w:tcW w:w="3401" w:type="dxa"/>
          </w:tcPr>
          <w:p w14:paraId="60D991B5" w14:textId="77777777" w:rsidR="00CD4EBE" w:rsidRDefault="00CD4EBE" w:rsidP="001B3FB7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15B7A6BF" w14:textId="77777777" w:rsidR="00CD4EBE" w:rsidRPr="00C21E22" w:rsidRDefault="00CD4EBE" w:rsidP="001B3FB7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F27CE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14:paraId="0378D020" w14:textId="417D6396" w:rsidR="001B3FB7" w:rsidRDefault="00CD4EBE" w:rsidP="001B3FB7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 w:rsidR="001B3FB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</w:t>
            </w:r>
          </w:p>
          <w:p w14:paraId="4184A6A2" w14:textId="4CD51252" w:rsidR="00CD4EBE" w:rsidRPr="00C21E22" w:rsidRDefault="00CD4EBE" w:rsidP="001B3FB7">
            <w:pPr>
              <w:autoSpaceDE w:val="0"/>
              <w:autoSpaceDN w:val="0"/>
              <w:adjustRightInd w:val="0"/>
              <w:spacing w:after="0" w:line="240" w:lineRule="auto"/>
              <w:ind w:left="-426" w:firstLine="459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районной Думы  </w:t>
            </w:r>
          </w:p>
          <w:p w14:paraId="18F96600" w14:textId="67C1C4F6" w:rsidR="00CD4EBE" w:rsidRPr="00C21E22" w:rsidRDefault="00CD4EBE" w:rsidP="005F77D2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1B3F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7D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1B3FB7">
              <w:rPr>
                <w:rFonts w:ascii="Times New Roman" w:hAnsi="Times New Roman"/>
                <w:sz w:val="28"/>
                <w:szCs w:val="28"/>
                <w:lang w:eastAsia="ru-RU"/>
              </w:rPr>
              <w:t>.11.2021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7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B3FB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5F77D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B8C2788" w14:textId="77777777" w:rsidR="00CD4EBE" w:rsidRDefault="00CD4EBE" w:rsidP="00A25A35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AD55589" w14:textId="77777777" w:rsidR="00CD4EBE" w:rsidRPr="00C21E22" w:rsidRDefault="00CD4EBE" w:rsidP="001B3F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14:paraId="0EAC959E" w14:textId="4CB0629F" w:rsidR="00CD4EBE" w:rsidRDefault="00CD4EBE" w:rsidP="001B3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3E4CBB" w:rsidRPr="003E4CBB">
        <w:rPr>
          <w:rFonts w:ascii="Times New Roman" w:hAnsi="Times New Roman"/>
          <w:b/>
          <w:sz w:val="28"/>
          <w:szCs w:val="28"/>
          <w:lang w:eastAsia="ru-RU"/>
        </w:rPr>
        <w:t>Положение о муниципальной службе муниципального образования Кильмезский муниципальный район Кировской области</w:t>
      </w:r>
    </w:p>
    <w:p w14:paraId="75CE82F3" w14:textId="77777777" w:rsid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4A124B0" w14:textId="27B56ACA" w:rsidR="00106DA8" w:rsidRP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6DA8">
        <w:rPr>
          <w:rFonts w:ascii="Times New Roman" w:hAnsi="Times New Roman"/>
          <w:sz w:val="28"/>
          <w:szCs w:val="28"/>
          <w:lang w:eastAsia="ru-RU"/>
        </w:rPr>
        <w:t>. Пункт 9 части 1 статьи 11 Положения изложить в следующей редакции:</w:t>
      </w:r>
    </w:p>
    <w:p w14:paraId="550942D6" w14:textId="77777777" w:rsidR="00106DA8" w:rsidRP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DA8">
        <w:rPr>
          <w:rFonts w:ascii="Times New Roman" w:hAnsi="Times New Roman"/>
          <w:sz w:val="28"/>
          <w:szCs w:val="28"/>
          <w:lang w:eastAsia="ru-RU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106DA8">
        <w:rPr>
          <w:rFonts w:ascii="Times New Roman" w:hAnsi="Times New Roman"/>
          <w:sz w:val="28"/>
          <w:szCs w:val="28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14:paraId="41801BF3" w14:textId="77777777" w:rsid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55EFD8" w14:textId="0E828DA1" w:rsidR="00106DA8" w:rsidRP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06DA8">
        <w:rPr>
          <w:rFonts w:ascii="Times New Roman" w:hAnsi="Times New Roman"/>
          <w:sz w:val="28"/>
          <w:szCs w:val="28"/>
          <w:lang w:eastAsia="ru-RU"/>
        </w:rPr>
        <w:t>.</w:t>
      </w:r>
      <w:r w:rsidRPr="00106DA8">
        <w:rPr>
          <w:rFonts w:ascii="Times New Roman" w:hAnsi="Times New Roman"/>
          <w:sz w:val="28"/>
          <w:szCs w:val="28"/>
          <w:lang w:eastAsia="ru-RU"/>
        </w:rPr>
        <w:tab/>
        <w:t>Дополнить часть 1 статьи 11 Положения пунктом 9.1 следующего содержания:</w:t>
      </w:r>
    </w:p>
    <w:p w14:paraId="1C50D3DF" w14:textId="05269507" w:rsidR="00106DA8" w:rsidRP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DA8">
        <w:rPr>
          <w:rFonts w:ascii="Times New Roman" w:hAnsi="Times New Roman"/>
          <w:sz w:val="28"/>
          <w:szCs w:val="28"/>
          <w:lang w:eastAsia="ru-RU"/>
        </w:rPr>
        <w:t>«9.1)   сообщать    в   письменной    форме   представителю   нанимателя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(работодателю)   о   приобретении   гражданства  (подданства)  иностранного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государства   либо  получении  вида  на  жительство  или  иного  документа,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подтверждающего  право  на  постоянное  проживание гражданина на территории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иностранного  государства,  в  день,  когда  муниципальному служащему стало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известно  об  этом,  но  не  позднее  пяти рабочих дней со дня приобретения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гражданства  (подданства)  иностранного  государства либо получения вида на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жительство   или</w:t>
      </w:r>
      <w:proofErr w:type="gramEnd"/>
      <w:r w:rsidRPr="00106DA8">
        <w:rPr>
          <w:rFonts w:ascii="Times New Roman" w:hAnsi="Times New Roman"/>
          <w:sz w:val="28"/>
          <w:szCs w:val="28"/>
          <w:lang w:eastAsia="ru-RU"/>
        </w:rPr>
        <w:t xml:space="preserve">  иного  документа,  подтверждающего  право  на  постоянное</w:t>
      </w:r>
      <w:r w:rsidR="001B3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DA8">
        <w:rPr>
          <w:rFonts w:ascii="Times New Roman" w:hAnsi="Times New Roman"/>
          <w:sz w:val="28"/>
          <w:szCs w:val="28"/>
          <w:lang w:eastAsia="ru-RU"/>
        </w:rPr>
        <w:t>проживание гражданина на территории иностранного государства».</w:t>
      </w:r>
    </w:p>
    <w:p w14:paraId="733CCFF0" w14:textId="77777777" w:rsid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8FAF81" w14:textId="6ABD1789" w:rsidR="00A25A35" w:rsidRP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A25A35" w:rsidRPr="00106DA8">
        <w:rPr>
          <w:rFonts w:ascii="Times New Roman" w:hAnsi="Times New Roman"/>
          <w:sz w:val="28"/>
          <w:szCs w:val="28"/>
          <w:lang w:eastAsia="ru-RU"/>
        </w:rPr>
        <w:t>Часть 8 статьи 16 Положения изложить в следующей редакции:</w:t>
      </w:r>
    </w:p>
    <w:p w14:paraId="632F9D25" w14:textId="3A8706FA" w:rsidR="00A25A35" w:rsidRDefault="00A25A35" w:rsidP="001B3F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«8.</w:t>
      </w:r>
      <w:r w:rsidR="000F75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5A35">
        <w:rPr>
          <w:rFonts w:ascii="Times New Roman" w:hAnsi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</w:t>
      </w:r>
      <w:r w:rsidRPr="00A25A35">
        <w:rPr>
          <w:rFonts w:ascii="Times New Roman" w:hAnsi="Times New Roman"/>
          <w:sz w:val="28"/>
          <w:szCs w:val="28"/>
          <w:lang w:eastAsia="ru-RU"/>
        </w:rPr>
        <w:lastRenderedPageBreak/>
        <w:t>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Pr="00A25A35">
        <w:rPr>
          <w:rFonts w:ascii="Times New Roman" w:hAnsi="Times New Roman"/>
          <w:sz w:val="28"/>
          <w:szCs w:val="28"/>
          <w:lang w:eastAsia="ru-RU"/>
        </w:rPr>
        <w:t xml:space="preserve"> таких граждан и муниципальных служащих в интересах муниципальных органов направляются высшими должностными лицами области (руководителями высших исполнительных органов государственной власти области) в порядке, определяемом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25A35">
        <w:rPr>
          <w:rFonts w:ascii="Times New Roman" w:hAnsi="Times New Roman"/>
          <w:sz w:val="28"/>
          <w:szCs w:val="28"/>
          <w:lang w:eastAsia="ru-RU"/>
        </w:rPr>
        <w:t>.</w:t>
      </w:r>
    </w:p>
    <w:p w14:paraId="6D0FDFA8" w14:textId="77777777" w:rsidR="00106DA8" w:rsidRDefault="00106DA8" w:rsidP="001B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3549C" w14:textId="61043C57" w:rsidR="000F7530" w:rsidRPr="00106DA8" w:rsidRDefault="00A25A35" w:rsidP="001B3F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DA8">
        <w:rPr>
          <w:rFonts w:ascii="Times New Roman" w:hAnsi="Times New Roman"/>
          <w:sz w:val="28"/>
          <w:szCs w:val="28"/>
        </w:rPr>
        <w:t>Статью 16.2</w:t>
      </w:r>
      <w:r w:rsidR="000F7530" w:rsidRPr="00106DA8">
        <w:rPr>
          <w:rFonts w:ascii="Times New Roman" w:hAnsi="Times New Roman"/>
          <w:sz w:val="28"/>
          <w:szCs w:val="28"/>
        </w:rPr>
        <w:t>.</w:t>
      </w:r>
      <w:r w:rsidRPr="00106DA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</w:t>
      </w:r>
      <w:r w:rsidR="000F7530" w:rsidRPr="00106DA8">
        <w:rPr>
          <w:rFonts w:ascii="Times New Roman" w:hAnsi="Times New Roman"/>
          <w:sz w:val="28"/>
          <w:szCs w:val="28"/>
        </w:rPr>
        <w:t>:</w:t>
      </w:r>
    </w:p>
    <w:p w14:paraId="1D56F8ED" w14:textId="29BF5276" w:rsidR="00A25A35" w:rsidRPr="00A25A35" w:rsidRDefault="000F7530" w:rsidP="001B3F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A25A35" w:rsidRPr="00A25A35">
        <w:rPr>
          <w:rFonts w:ascii="Times New Roman" w:hAnsi="Times New Roman"/>
          <w:sz w:val="28"/>
          <w:szCs w:val="28"/>
          <w:lang w:eastAsia="ru-RU"/>
        </w:rPr>
        <w:t>Проверка достоверности и полноты сведений о расходах, представляемых муниципальным служащим, замещающим должность муниципальной службы, включенную в соответствующий перечень, осуществляется уполномоченным органом и (или) уполномоченным должностным лицом при осуществлении контроля за соответствием расходов такого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по приобретению земельного</w:t>
      </w:r>
      <w:proofErr w:type="gramEnd"/>
      <w:r w:rsidR="00A25A35" w:rsidRPr="00A25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5A35" w:rsidRPr="00A25A35">
        <w:rPr>
          <w:rFonts w:ascii="Times New Roman" w:hAnsi="Times New Roman"/>
          <w:sz w:val="28"/>
          <w:szCs w:val="28"/>
          <w:lang w:eastAsia="ru-RU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порядке, определяемом нормативными правовыми актами Кировской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25A35" w:rsidRPr="00A25A3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4EFF2901" w14:textId="77777777" w:rsidR="00CD4EBE" w:rsidRDefault="00CD4EBE" w:rsidP="001B3FB7">
      <w:pPr>
        <w:ind w:firstLine="709"/>
        <w:jc w:val="both"/>
      </w:pPr>
    </w:p>
    <w:p w14:paraId="2DD4F4CA" w14:textId="77777777" w:rsidR="00CD4EBE" w:rsidRDefault="00CD4EBE" w:rsidP="001B3FB7">
      <w:pPr>
        <w:ind w:firstLine="709"/>
        <w:jc w:val="both"/>
      </w:pPr>
    </w:p>
    <w:p w14:paraId="5DBFB2A9" w14:textId="77777777" w:rsidR="00CD4EBE" w:rsidRDefault="00CD4EBE" w:rsidP="001B3FB7">
      <w:pPr>
        <w:ind w:firstLine="709"/>
        <w:jc w:val="both"/>
      </w:pPr>
    </w:p>
    <w:p w14:paraId="1E35EFF6" w14:textId="77777777" w:rsidR="00CD4EBE" w:rsidRDefault="00CD4EBE" w:rsidP="001B3FB7">
      <w:pPr>
        <w:ind w:firstLine="709"/>
        <w:jc w:val="both"/>
      </w:pPr>
    </w:p>
    <w:sectPr w:rsidR="00CD4EBE" w:rsidSect="00A9147F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805"/>
    <w:multiLevelType w:val="hybridMultilevel"/>
    <w:tmpl w:val="A6D6FFB2"/>
    <w:lvl w:ilvl="0" w:tplc="5FF0E506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55285E"/>
    <w:multiLevelType w:val="hybridMultilevel"/>
    <w:tmpl w:val="03203542"/>
    <w:lvl w:ilvl="0" w:tplc="E9504936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8A21AD8"/>
    <w:multiLevelType w:val="hybridMultilevel"/>
    <w:tmpl w:val="41DAAA92"/>
    <w:lvl w:ilvl="0" w:tplc="0419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C40"/>
    <w:multiLevelType w:val="hybridMultilevel"/>
    <w:tmpl w:val="E1BA3E66"/>
    <w:lvl w:ilvl="0" w:tplc="35742228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73DE5"/>
    <w:rsid w:val="000B0DD0"/>
    <w:rsid w:val="000F7530"/>
    <w:rsid w:val="00106DA8"/>
    <w:rsid w:val="00144069"/>
    <w:rsid w:val="00147CBF"/>
    <w:rsid w:val="00194E28"/>
    <w:rsid w:val="001B3FB7"/>
    <w:rsid w:val="001B71EC"/>
    <w:rsid w:val="001B7471"/>
    <w:rsid w:val="0020030B"/>
    <w:rsid w:val="002234E6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91F47"/>
    <w:rsid w:val="003A39C9"/>
    <w:rsid w:val="003B51A1"/>
    <w:rsid w:val="003D06B2"/>
    <w:rsid w:val="003D0FD9"/>
    <w:rsid w:val="003D4156"/>
    <w:rsid w:val="003E4CBB"/>
    <w:rsid w:val="004136D3"/>
    <w:rsid w:val="004145F1"/>
    <w:rsid w:val="00425308"/>
    <w:rsid w:val="00430A41"/>
    <w:rsid w:val="00430CBB"/>
    <w:rsid w:val="0047199C"/>
    <w:rsid w:val="00490BA8"/>
    <w:rsid w:val="00491403"/>
    <w:rsid w:val="004A030C"/>
    <w:rsid w:val="004F1D32"/>
    <w:rsid w:val="00543D5D"/>
    <w:rsid w:val="005C5ED8"/>
    <w:rsid w:val="005D6C74"/>
    <w:rsid w:val="005E3C32"/>
    <w:rsid w:val="005F5109"/>
    <w:rsid w:val="005F77D2"/>
    <w:rsid w:val="006413DF"/>
    <w:rsid w:val="00651475"/>
    <w:rsid w:val="00706D6C"/>
    <w:rsid w:val="0071453B"/>
    <w:rsid w:val="00744F6A"/>
    <w:rsid w:val="007536E2"/>
    <w:rsid w:val="00783A97"/>
    <w:rsid w:val="00786819"/>
    <w:rsid w:val="00787992"/>
    <w:rsid w:val="00790E40"/>
    <w:rsid w:val="00794FA7"/>
    <w:rsid w:val="007A6110"/>
    <w:rsid w:val="00875882"/>
    <w:rsid w:val="008810D7"/>
    <w:rsid w:val="00895D2D"/>
    <w:rsid w:val="008B678C"/>
    <w:rsid w:val="009022CA"/>
    <w:rsid w:val="009066DA"/>
    <w:rsid w:val="0094359E"/>
    <w:rsid w:val="00951123"/>
    <w:rsid w:val="009600A5"/>
    <w:rsid w:val="00962773"/>
    <w:rsid w:val="00974726"/>
    <w:rsid w:val="009B5E0A"/>
    <w:rsid w:val="009C2286"/>
    <w:rsid w:val="00A115F2"/>
    <w:rsid w:val="00A25A35"/>
    <w:rsid w:val="00A32832"/>
    <w:rsid w:val="00A86E88"/>
    <w:rsid w:val="00A9147F"/>
    <w:rsid w:val="00AA506E"/>
    <w:rsid w:val="00AA7AB9"/>
    <w:rsid w:val="00B13851"/>
    <w:rsid w:val="00B3086E"/>
    <w:rsid w:val="00B3549A"/>
    <w:rsid w:val="00B363FE"/>
    <w:rsid w:val="00B51769"/>
    <w:rsid w:val="00B70061"/>
    <w:rsid w:val="00B851DA"/>
    <w:rsid w:val="00B91627"/>
    <w:rsid w:val="00B92E97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D603D"/>
    <w:rsid w:val="00CF0EAB"/>
    <w:rsid w:val="00CF5CDC"/>
    <w:rsid w:val="00D20681"/>
    <w:rsid w:val="00D346B3"/>
    <w:rsid w:val="00D47337"/>
    <w:rsid w:val="00D5488A"/>
    <w:rsid w:val="00DB03E2"/>
    <w:rsid w:val="00DB4D83"/>
    <w:rsid w:val="00DC499B"/>
    <w:rsid w:val="00DE706E"/>
    <w:rsid w:val="00DF34D9"/>
    <w:rsid w:val="00E042A7"/>
    <w:rsid w:val="00E16576"/>
    <w:rsid w:val="00E20826"/>
    <w:rsid w:val="00E23EB0"/>
    <w:rsid w:val="00E31BC0"/>
    <w:rsid w:val="00E7044A"/>
    <w:rsid w:val="00EC42E7"/>
    <w:rsid w:val="00EE67C4"/>
    <w:rsid w:val="00EF0176"/>
    <w:rsid w:val="00F239C4"/>
    <w:rsid w:val="00F27CED"/>
    <w:rsid w:val="00F921A5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5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8</cp:revision>
  <cp:lastPrinted>2021-11-12T08:37:00Z</cp:lastPrinted>
  <dcterms:created xsi:type="dcterms:W3CDTF">2021-11-11T14:43:00Z</dcterms:created>
  <dcterms:modified xsi:type="dcterms:W3CDTF">2021-11-23T13:47:00Z</dcterms:modified>
</cp:coreProperties>
</file>